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78" w:rsidRPr="00330878" w:rsidRDefault="00330878" w:rsidP="00847950">
      <w:pPr>
        <w:widowControl w:val="0"/>
        <w:autoSpaceDE w:val="0"/>
        <w:autoSpaceDN w:val="0"/>
        <w:adjustRightInd w:val="0"/>
        <w:spacing w:before="75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3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Адаптированная основная образовательная программа начального общего образования для обучающихся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нарушениями опорно-двигательного аппарата (вариант 6.1)</w:t>
      </w:r>
    </w:p>
    <w:p w:rsidR="00FF109B" w:rsidRPr="00330878" w:rsidRDefault="00876B5D" w:rsidP="00847950">
      <w:pPr>
        <w:widowControl w:val="0"/>
        <w:autoSpaceDE w:val="0"/>
        <w:autoSpaceDN w:val="0"/>
        <w:adjustRightInd w:val="0"/>
        <w:spacing w:before="75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положения </w:t>
      </w:r>
      <w:r w:rsidR="00FF109B"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</w:t>
      </w:r>
      <w:r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F109B"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НОО для </w:t>
      </w:r>
      <w:proofErr w:type="gramStart"/>
      <w:r w:rsidR="00FF109B"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FF109B"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НОДА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106. Определение и назначение адаптированной образовательной программы начального общего образования для </w:t>
      </w:r>
      <w:bookmarkStart w:id="0" w:name="_GoBack"/>
      <w:bookmarkEnd w:id="0"/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106.1. </w:t>
      </w:r>
      <w:proofErr w:type="gramStart"/>
      <w:r w:rsidR="00876B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даптированная основная образовательная программа начального общего образования для обучающихся с НОДА предназначена для сопровождения деятельности образовательной организации </w:t>
      </w:r>
      <w:r w:rsidR="0087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76B5D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единые для Российской Федерации базовые объем и содержание образования обучающихся с НОДА, получающих начальное общее образование, планируемые результаты освоения образовательной программы с учетом особенностей психофизического развития данной группы обучающихся.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106.3. </w:t>
      </w:r>
      <w:r w:rsidR="00876B5D" w:rsidRPr="00876B5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Организация (название)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876B5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 по образовательным, в том числе адаптированным, программам начального общего образования, разрабатывают АООП НОО для </w:t>
      </w:r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 на основе ФГОС НОО обучающихся с ОВЗ и ФАОП НОО.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учебно-методическая документация позволяет </w:t>
      </w:r>
      <w:r w:rsidRPr="00876B5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образовательной организации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следующие варианты АООП НОО обучающихся с НОДА: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НОО для обучающихся с НОДА (вариант 6.1);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НОО для обучающихся с НОДА (вариант 6.2);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НОО для обучающихся с НОДА с легкой умственной отсталостью (интеллектуальными нарушениями) (вариант 6.3);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НОО для обучающихся с НОДА с умеренной, тяжелой, глубокой умственной отсталостью (интеллектуальными нарушениями), тяжелыми и множественными нарушениями развития (вариант 6.4).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106.4. Каждый вариант АООП НОО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НОДА, получение образования вне зависимости от выраженности и характера нарушений опорно-двигательного аппарата, места проживания обучающегося и вида организации.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106.5. АООП НОО для обучающихся с НОДА, имеющих инвалидность, дополняется ИПРА в части создания специальных условий получения образования.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106.6. Определение одного из вариантов АООП НОО для обучающихся с НОДА осуществляется на основе рекомендаций ПМПК, сформулированных по результатам его комплексного психолого-педагогического обследования, с учетом ИПРА и в порядке, установленном законодательством Российской Федерации.</w:t>
      </w:r>
    </w:p>
    <w:p w:rsidR="00FF109B" w:rsidRPr="00FF109B" w:rsidRDefault="00876B5D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107.2. В основу реализации 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 заложены следующие подходы: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</w:t>
      </w:r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цированный подход к реализации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 предполагает учет особых образовательных потребностей обучающихся с НОДА,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НОО, в том числе и на основе индивидуального учебного плана.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образовании строится на признании того, что развитие личности обучающихся с НОДА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средством реализации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 (успешное усвоение системы научных знаний, умений и навыков (академических результатов), позволяющих продолжить образование на следующем уровне образования, но и жизненной компетенции, составляющей основу социальной успешности).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09B" w:rsidRPr="006F3000" w:rsidRDefault="00876B5D" w:rsidP="00847950">
      <w:pPr>
        <w:widowControl w:val="0"/>
        <w:autoSpaceDE w:val="0"/>
        <w:autoSpaceDN w:val="0"/>
        <w:adjustRightInd w:val="0"/>
        <w:spacing w:before="75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Целевой раздел </w:t>
      </w:r>
      <w:r w:rsidR="00FF109B"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F109B"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НОО для обучающихся с НОДА (вариант 6.1)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108. Пояснительная записка.</w:t>
      </w:r>
    </w:p>
    <w:p w:rsidR="00FF109B" w:rsidRPr="00FF109B" w:rsidRDefault="00876B5D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108.1. Цель реализации 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 обучающихся с НОДА: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108.2. Достижение поставленной цели предусматривает решение следующих основных задач: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достижение планируемых результатов</w:t>
      </w:r>
      <w:r w:rsidR="0087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6B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развития и состояния здоровья;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становление и развитие личности обучающегося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создание благоприятных условий для удовлетворения особых образовательных потребностей обучающихся;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обеспечение доступности получения качественного начального общего образования;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обеспечение преемственности начального общего и основного общего образования;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выявление и развитие возможностей и </w:t>
      </w:r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использование в образовательном процессе современных образовательных технологий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предоставление обучающимся возможности для эффективной самостоятельной работы;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среды;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л) 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FF109B" w:rsidRPr="00FF109B" w:rsidRDefault="00876B5D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108.3. Общая характеристика 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 для обучающихся с НОДА (вариант 6.1).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108.3.1. Вариант 6.1 предполагает, что обучающийся с НОДА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108.3.2. Обязательным является систематическая специальная и психолого-педагогическая поддержка коллектива педагогических работников, родителей (законных представителей), детского коллектива и самого обучающегося.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в специальной поддержке являются: удовлетворение особых образовательных потребностей обучающихся с НОДА; коррекционная помощь в овладении базовым содержанием обучения; медицинская коррекция 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абилитация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(лечебно-воспитательные мероприятия, медикаментозное лечение, психотерапевтическое лечение); психологическая коррекция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познавательных процессов; психологическая коррекция эмоциональных нарушений; психологическая коррекция социально-психологических проявлений; коррекция нарушений речи; коррекция нарушений чтения и письма.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Психолого-педагогическая поддержка предполагает: помощь в формировании и развитии адекватных отношений между обучающимся, педагогическими работниками, одноклассниками и другими обучающимися, родителями (законными представителями); работу по профилактике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целом; развитие стремления к самостоятельности и независимости от окружающих (в учебных и бытовых ситуациях), к проявлению социальной активности; развитие адекватного использования речевых и неречевых средств общения.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108.3.3. В структуру АООП НОО обязательно включается программа коррекционной работы, направленная на осуществление индивидуально-ориентированной психолого-педагогической помощи обучающимся с НОДА с учетом их особых образовательных потребностей; минимизацию негативного влияния особенностей психофизического развития обучающихся с НОДА на освоение ими АООП НОО; взаимосвязь урочной, внеурочной и внешкольной деятельности.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108.4. Психолого-педагогическая характеристика обучающихся с НОДА. Категория обучающихся с нарушениями опорно-двигательного аппарата -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неоднородная по составу группа. Она объединяет обучающихся со значительным разбросом первичных и вторичных нарушений развития, которые отличаются значительной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полиморфностью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диссоциацией в степени выраженности. Группа обучающихся с НОДА по варианту 6.1: обучающиеся с нарушениями функций опорно-двигательного аппарата различного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этиопатогенеза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передвигающиеся самостоятельно или с применением ортопедических средств, имеющие нормальное психическое развитие и разборчивую речь. Достаточное интеллектуальное развитие у этих обучающихся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108.5. Особые образовательные потребности обучающихся с НОДА.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особых образовательных потребностей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обучающихся с НОДА.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общим потребностям относятся: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специальной помощи средствами образования;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сопровождение, оптимизирующее взаимодействие обучающегося с педагогическими работниками и одноклассниками;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обучения требуется в большей степени, чем для обучающихся, не имеющих ограничений по возможностям здоровья;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пространственная и временная организация образовательной среды;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расширение образовательного пространства за счет расширения социальных контактов с широким социумом.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особым образовательным потребностям, характерным для обучающихся с НОДА, относятся: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технологий), обеспечивающих реализацию "обходных путей" обучения;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особой пространственной и временной организации образовательной среды.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этой группы обучающихся обучение в образовательной организации возможно при условии создания для них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обеспечения специальными приспособлениями и индивидуально адаптированным рабочим местом. Помимо этого, обучающиеся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</w:t>
      </w:r>
    </w:p>
    <w:p w:rsidR="00FF109B" w:rsidRPr="00876B5D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109. П</w:t>
      </w:r>
      <w:r w:rsidR="00876B5D" w:rsidRPr="0087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ланируемые результаты освоения </w:t>
      </w:r>
      <w:r w:rsidRPr="0087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76B5D" w:rsidRPr="0087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7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НОО для обучающихся с НОДА (вариант 6.1).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109.1. Самым общим результатом освоения обучающимися с НОДА содержания АООП НОО должно стать полноценное начальное общее образование, развитие социальных (жизненных) компетенций.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109.2. Личностные,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результаты освоения обучающимися с НОДА АООП НОО соответствуют ФГОС НОО.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109.3. Планируемые результаты освоения АООП НОО дополняются результатами освоения программы коррекционной работы.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каждому направлению коррекционной работы определяются планируемые результаты реализации этой программы для каждого обучающегося.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109.3.1. Требования к результатам реализации программы коррекционной работы по направлению "Медицинская коррекция и реабилитация":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умение адекватно оценивать свои силы, понимать, что можно и чего нельзя: в еде, в физической нагрузке, в приёме медицинских препаратов, осуществлении вакцинации;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умение пользоваться личными адаптивными 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ассистивными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памперсы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умение удовлетворять биологические и социальные потребности, адаптироваться к окружающей среде;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понимание обучающимся того, что попросить о помощи при проблемах в жизнеобеспечении - это нормально и необходимо, не стыдно, не унизительно;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умение адекватно выбрать взрослого и обратиться к нему за помощью, точно описать возникшую проблему, иметь достаточный запас фраз и определений;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умение выделять ситуации, когда требуется привлечение родителей (законных представителей), и объяснять педагогическому работнику (работнику школы) необходимость связаться с семьёй для принятия решения в области жизнеобеспечения;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прогресс в развитии самостоятельности и независимости в быту;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представление об устройстве домашней жизни, умение включаться в разнообразные повседневные дела, принимать посильное участие в них, адекватная оценка своих возможностей для выполнения определенных обязанностей в каких-то областях домашней жизни;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брать на себя ответственность в этой деятельности;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представление об устройстве школьной жизни; умение ориентироваться в пространстве школы и просить о помощи в случае затруднений, ориентироваться в расписании занятий;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умение включаться в разнообразные повседневные школьные дела, принимать посильное участие в них, брать на себя ответственность (прогресс обучающегося в этом направлении);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стремление обучающегося активно участвовать в подготовке и проведении праздников и других мероприятий дома и в школе, прогресс в этом направлении.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109.3.2. Требования к результатам реализации программы коррекционной работы по направлению: "Психологическая коррекция познавательных процессов":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развитие у обучающегося любознательности, наблюдательности, способности замечать новое, задавать вопросы, включаться в совместную со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взрослым исследовательскую деятельность;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увеличение объема произвольной памяти в зрительной, слуховой и осязательной модальности;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обучающегося выделить, осознать и принять цели действия;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умение планировать свою деятельность по времени и содержанию;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умение контролировать свои действия и вносить необходимые коррективы;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умение обратиться к взрослым при затруднениях в учебном процессе, сформулировать запрос о специальной помощи.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109.3.3. Требования к результатам реализации программы коррекционной работы по направлению "Психологическая коррекция эмоциональных нарушений":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смягчение эмоционального дискомфорта обучающегося,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модифицирование эмоциональных отношений и переживаний обучающегося, способов реагирования на отношение к нему окружающих;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умение самостоятельно находить нужные формы эмоционального реагирования и управлять ими;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практические умения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включающие выработку навыков управления вниманием, регуляции ритма дыхания и мышечного тонуса.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109.3.4. Требования к результатам реализации программы коррекционной работы по направлению: "Психологическая коррекция социально-психологических проявлений":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уменьшение ореола исключительности психологических проблем;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получить эмоциональную поддержку от сверстников, имеющих общие проблемы и цели;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умение начать и поддержать разговор, задать вопрос, выразить свои намерения, просьбу, пожелание, опасения, завершить разговор;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корректно выразить отказ и недовольство, благодарность, сочувствие; умение получать и уточнять информацию от собеседника.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109.3.5. Требования к результатам реализации программы коррекционной работы по направлению "Коррекция нарушений речи":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умение решать актуальные житейские задачи, используя коммуникацию (вербальную, невербальную) как средство достижения цели;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формирование слухового контроля за своим произношением и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фонематическим анализом;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нормализация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проприоцептивной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дыхательной мускулатуры при и вне фонации;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формирование синхронности речевого дыхания 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голосоподачи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автоматизация поставленных звуков;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умение передать свои впечатления, умозаключения так, чтобы быть понятым другим человеком; умение делиться своими воспоминаниями, впечатлениями и планами с другими людьми.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109.3.6. Требования к результатам реализации программы коррекционной работы по направлению "Коррекция нарушений чтения и письма":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умение чтения разных слогов;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чтения слов, не несущих смысловой нагрузки;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умение чтения текстов, составленных по законам морфологии и грамматических связей в русском языке из слов, не имеющих семантической значимости;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дифференцировать звуки на фонетико-фонематическом уровне;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умение осуществлять морфемный анализ и синтез слов;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умение анализировать слова и предложения на лексико-грамматическом уровне;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умение анализировать слова и предложения на синтаксическом уровне.</w:t>
      </w:r>
    </w:p>
    <w:p w:rsidR="00FF109B" w:rsidRPr="00876B5D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110. Система оценки достижения планируемых результато</w:t>
      </w:r>
      <w:r w:rsidR="00876B5D" w:rsidRPr="0087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освоения </w:t>
      </w:r>
      <w:proofErr w:type="gramStart"/>
      <w:r w:rsidR="00876B5D" w:rsidRPr="0087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="00876B5D" w:rsidRPr="0087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НОДА </w:t>
      </w:r>
      <w:r w:rsidRPr="0087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76B5D" w:rsidRPr="0087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7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НОО (вариант 6.1).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110.1. 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110.2. Система оценки достижений обучающимися планируемых результатов освоения АООП НОО призвана решать следующие задачи: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образовательный процесс на духовно-нравственное развитие, воспитание обучающихся с НОДА, на достижение планируемых результатов освоения содержания учебных предметов и программы коррекционной работы, формирование УУД;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комплексный подход к оценке результатов освоения АООП НОО, позволяющий вести оценку предметных,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результатов;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предусматривать оценку достижений обучающихся с НОДА (итоговая оценка обучающихся, освоивших АООП НОО) и оценку эффективности деятельности образовательного учреждения;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позволять осуществлять оценку динамики учебных достижений обучающихся с НОДА.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110.3. Результаты достижений обучающихся в овладении АООП НОО являются значимыми для оценки качества образования.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оценки достижения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предметных, в том числе итоговую оценку, обучающихся с НОДА, освоивших АООП НОО.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освоения обучающимися с НОДА АООП НОО (кроме программы коррекционной работы) осуществляется в соответствии с требованиями ФГОС НОО.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110.4. 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освоения обучающимися с НОДА программы коррекционной работы, составляющей неотъемлемую часть АООП НОО, осуществляется в соответствии с требованиями ФГОС НОО обучающихся с ОВЗ.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подходов к осуществлению оценки результатов освоения обучающимися с НОДА программы коррекционной работы целесообразно опираться на следующие принципы: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единства параметров, критериев и инструментария оценки достижений в освоении содержания АООП, что сможет обеспечить объективность оценки.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110.5. Оценка достижения обучающимися с НОДА планируемых результатов освоения программы коррекционной работы.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 варианту 6.1 задачей экспертной группы, осуществляющей оценку достижения обучающимися с НОДА планируемых результатов освоения программы коррекционной работы, является выработка согласованной оценки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достижений обучающегося в сфере жизненной компетенции. Основой служит анализ изменений поведения обучающегося в повседневной жизни по следующим позициям, соответствующим направлениям коррекционной работы в условиях инклюзии: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адекватность представлений о собственных возможностях и ограничениях, о насущно необходимом жизнеобеспечении;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 социально-бытовыми умениями в повседневной жизни;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владение навыками коммуникации и принятыми ритуалами социального взаимодействия (то есть самой формой поведения, его социальным рисунком);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осмысление и дифференциация картины мира, ее временно-пространственной организации;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осмысление социального окружения, своего места в нем, принятие соответствующих возрасту ценностей и социальных ролей.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анализа изменений в повседневном поведении обучающегося должны быть представлены в форме удобных и понятных всем членам экспертной группы условных единиц (0-3 балла), характеризующих достигнутый уровень жизненной компетенции обучающегося в условиях инклюзии.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110.6. Оценка результатов деятельности образовательной организации осуществляется в ходе аккредитации, а также в рамках аттестации педагогических кадров. Она проводится на основе результатов итоговой оценки достижения планируемых результатов освоения АООП НОО с учётом: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мониторинговых исследований разного уровня (федерального, регионального, муниципального);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реализации АООП НОО;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контингента обучающихся.</w:t>
      </w:r>
    </w:p>
    <w:p w:rsidR="006F3000" w:rsidRDefault="006F3000" w:rsidP="00847950">
      <w:pPr>
        <w:widowControl w:val="0"/>
        <w:autoSpaceDE w:val="0"/>
        <w:autoSpaceDN w:val="0"/>
        <w:adjustRightInd w:val="0"/>
        <w:spacing w:before="75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Содержательный раздел </w:t>
      </w:r>
      <w:r w:rsidR="00FF109B"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F109B"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 НОО для </w:t>
      </w:r>
      <w:proofErr w:type="gramStart"/>
      <w:r w:rsidR="00FF109B"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FF109B"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НОДА </w:t>
      </w:r>
    </w:p>
    <w:p w:rsidR="00FF109B" w:rsidRPr="00847950" w:rsidRDefault="00FF109B" w:rsidP="00847950">
      <w:pPr>
        <w:widowControl w:val="0"/>
        <w:autoSpaceDE w:val="0"/>
        <w:autoSpaceDN w:val="0"/>
        <w:adjustRightInd w:val="0"/>
        <w:spacing w:before="75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(вариант 6.1)</w:t>
      </w:r>
    </w:p>
    <w:p w:rsid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111. </w:t>
      </w:r>
      <w:r w:rsidR="009978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абочие программы учебных предметов, учебных курсов (в том числе внеурочной деятельности), учебных модулей, программа формирования УУД соответствуют требованиям в ФГОС НОО и ФОП НОО.</w:t>
      </w:r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Здесь вы копируете и вставляете те рабочие программы, которые есть у вас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 содержательном разделе </w:t>
      </w:r>
      <w:r w:rsidRPr="003308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ООП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(ФОП)</w:t>
      </w:r>
      <w:r w:rsidRPr="003308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так как, по варианту 6.1 нет пролонгации и обучаются </w:t>
      </w:r>
      <w:proofErr w:type="gramStart"/>
      <w:r w:rsidRPr="003308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они</w:t>
      </w:r>
      <w:proofErr w:type="gramEnd"/>
      <w:r w:rsidRPr="003308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как и </w:t>
      </w:r>
      <w:proofErr w:type="spellStart"/>
      <w:r w:rsidRPr="003308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нормотипичные</w:t>
      </w:r>
      <w:proofErr w:type="spellEnd"/>
      <w:r w:rsidRPr="003308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дети.</w:t>
      </w:r>
    </w:p>
    <w:p w:rsidR="00FF109B" w:rsidRPr="00FF109B" w:rsidRDefault="00997810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112. Структура 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 (вариант 6.1) предполагает включение программы коррекционной работы.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112.1. Программа коррекционной работы предусматривает индивидуализацию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специального сопровождения, обучающегося с НОДА.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 или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112.2. Целью программы коррекционной работы выступает создание системы комплексной помощи</w:t>
      </w:r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 в освоении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НОО, коррекция недостатков в физическом и (или) психическом и речевом развитии обучающихся, их социальная адаптация.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112.3. Реализация программы коррекционной работы осуществляются в рамках внеурочной деятельности в объеме не менее 5 часов в неделю (пункт 3.4.16 Санитарно-эпидемиологических требований).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112.4. Программа коррекционной работы АООП НОО для обучающихся с НОДА (вариант 6.1) включает в себя взаимосвязанные направления, отражающие её основное содержание: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Мониторинг имеющихся в образовательной организации условий для удовлетворения особых образовательных потребностей и условий обучения обучающихся с НОДА.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индивидуально-ориентированных коррекционных мероприятий, обеспечивающих обучающимся с НОДА удовлетворение особых образовательных потребностей, их интеграцию и (или) инклюзию в образовательной организации и освоение АООП НОО.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112.5. Направление и содержание программы коррекционной работы.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следующие обязательные направления коррекционной помощи для всех </w:t>
      </w:r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</w:t>
      </w:r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НОДА, осваивающих вариант 6.1 ФАОП НОО: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медицинская коррекция 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абилитация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(лечебно-воспитательные мероприятия, медикаментозное лечение, психотерапевтическое лечение);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психологическая коррекция познавательных процессов;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психологическая коррекция эмоциональных нарушений;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психологическая коррекция социально-психологических проявлений;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коррекция нарушений речи;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коррекция нарушений чтения и письма.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113. </w:t>
      </w:r>
      <w:r w:rsidR="003308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</w:t>
      </w:r>
      <w:r w:rsidR="0084795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абочая программа воспитания та же, что и для всей школы.</w:t>
      </w:r>
      <w:r w:rsidRPr="0099781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6F3000" w:rsidRDefault="00997810" w:rsidP="00847950">
      <w:pPr>
        <w:widowControl w:val="0"/>
        <w:autoSpaceDE w:val="0"/>
        <w:autoSpaceDN w:val="0"/>
        <w:adjustRightInd w:val="0"/>
        <w:spacing w:before="75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Организационный раздел </w:t>
      </w:r>
      <w:r w:rsidR="00FF109B" w:rsidRPr="006F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F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F109B" w:rsidRPr="006F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 НОО для </w:t>
      </w:r>
      <w:proofErr w:type="gramStart"/>
      <w:r w:rsidR="00FF109B" w:rsidRPr="006F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FF109B" w:rsidRPr="006F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НОДА </w:t>
      </w:r>
    </w:p>
    <w:p w:rsidR="00FF109B" w:rsidRPr="006F3000" w:rsidRDefault="00FF109B" w:rsidP="00847950">
      <w:pPr>
        <w:widowControl w:val="0"/>
        <w:autoSpaceDE w:val="0"/>
        <w:autoSpaceDN w:val="0"/>
        <w:adjustRightInd w:val="0"/>
        <w:spacing w:before="75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(вариант 6.1)</w:t>
      </w:r>
    </w:p>
    <w:p w:rsidR="00FF109B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Учебный план тот же, что и у </w:t>
      </w:r>
      <w:proofErr w:type="spellStart"/>
      <w:r w:rsidRPr="003308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нормотипичных</w:t>
      </w:r>
      <w:proofErr w:type="spellEnd"/>
      <w:r w:rsidRPr="003308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детей, он есть также в с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оответствующем разделе ООП (который вы составили для своей школы в соответствии с ФОП)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114. Обязательные предметные области и учебные предметы соответствуют </w:t>
      </w:r>
      <w:r w:rsidRPr="006F300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положениям федерального учебного плана ФОП НОО.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внеурочную деятельность включаются коррекционно-развивающие занятия по программе коррекционной работы в объеме не менее 5 часов в неделю на одного обучающегося (пункт 3.4.16 Санитарно-эпидемиологических требований).</w:t>
      </w:r>
    </w:p>
    <w:p w:rsidR="00FF109B" w:rsidRPr="00FF109B" w:rsidRDefault="00997810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115. При реализации 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 должны обеспечивать возможность: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планируемых результатов освоения АООП НОО всеми обучающимися с НОДА;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развития способностей обучающихся через систему секций, студий и кружков, и через использование возможностей образовательных организаций дополнительного образования;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расширения социального опыта и социальных </w:t>
      </w:r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контактов</w:t>
      </w:r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НОДА, в том числе с обучающимися, не имеющими ограничений по возможностям здоровья;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особых образовательных потребностей, характерных для данной группы обучающихся с НОДА;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обучающихся, их родителей (законных представителей), педагогических работников и общественности в разработке АООП НОО, проектировании и развитии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среды, а также в формировании и реализации индивидуальных образовательных маршрутов обучающихся;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использования времени, отведенного на реализацию части АООП НОО, формируемой участниками образовательного процесса, в соответствии с запросами обучающихся с НОДА и их родителей (законных представителей), спецификой образовательной организации;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типа, технических средств обучения и средств обучения, соответствующих особым образовательным потребностям обучающихся с НОДА;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обновления содержания АООП НОО, методик и технологий ее реализации в соответствии с динамикой развития системы образования, запросов обучающихся с НОДА и их родителей (законных представителей);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управления образовательной организацией с использованием информационно-коммуникационных технологий, современных механизмов финансирования;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самостоятельной работы обучающихся с НОДА при поддержке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педагогических работников.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0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116. </w:t>
      </w:r>
      <w:r w:rsidR="00330878" w:rsidRPr="006F300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</w:t>
      </w:r>
      <w:r w:rsidRPr="006F300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алендарный учебный график, </w:t>
      </w:r>
      <w:r w:rsidR="006F3000" w:rsidRPr="006F300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</w:t>
      </w:r>
      <w:r w:rsidRPr="006F300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алендарный план воспитательной работы соответствуют данным разделам ФОП НОО.</w:t>
      </w:r>
    </w:p>
    <w:p w:rsid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48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48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48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48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48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48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48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48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48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48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48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48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48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48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48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950" w:rsidRDefault="00847950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950" w:rsidRDefault="00847950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Pr="00330878" w:rsidRDefault="00330878" w:rsidP="00847950">
      <w:pPr>
        <w:widowControl w:val="0"/>
        <w:autoSpaceDE w:val="0"/>
        <w:autoSpaceDN w:val="0"/>
        <w:adjustRightInd w:val="0"/>
        <w:spacing w:before="75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3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Адаптированная основная образовательная программа начального общего образования для обучающихся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нарушениями опорно-двигательного аппарата (вариант 6.2)</w:t>
      </w:r>
    </w:p>
    <w:p w:rsidR="00330878" w:rsidRPr="00330878" w:rsidRDefault="00330878" w:rsidP="00847950">
      <w:pPr>
        <w:widowControl w:val="0"/>
        <w:autoSpaceDE w:val="0"/>
        <w:autoSpaceDN w:val="0"/>
        <w:adjustRightInd w:val="0"/>
        <w:spacing w:before="75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положения АООП НОО для </w:t>
      </w:r>
      <w:proofErr w:type="gramStart"/>
      <w:r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НОДА</w:t>
      </w:r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106. Определение и назначение адаптированной образовательной программы начального общего образования для </w:t>
      </w:r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НОДА.</w:t>
      </w:r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даптированная основная образовательная программа начального общего образования для обучающихся с НОДА предназначена для сопровождения деятельности 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единые для Российской Федерации базовые объем и содержание образования обучающихся с НОДА, получающих начальное общее образование, планируемые результаты освоения образовательной программы с учетом особенностей психофизического развития данной группы обучающихся. </w:t>
      </w:r>
      <w:proofErr w:type="gramEnd"/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106.3. </w:t>
      </w:r>
      <w:r w:rsidRPr="00876B5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Организация (название)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 по образовательным, в том числе адаптированным, программам начального общего образования, разрабатывают АООП НОО для </w:t>
      </w:r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 на основе ФГОС НОО обучающихся с ОВЗ и ФАОП НОО.</w:t>
      </w:r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учебно-методическая документация позволяет </w:t>
      </w:r>
      <w:r w:rsidRPr="00876B5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образовательной организации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следующие варианты АООП НОО </w:t>
      </w:r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НОДА:</w:t>
      </w:r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НОО для обучающихся с НОДА (вариант 6.1);</w:t>
      </w:r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НОО для обучающихся с НОДА (вариант 6.2);</w:t>
      </w:r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НОО для обучающихся с НОДА с легкой умственной отсталостью (интеллектуальными нарушениями) (вариант 6.3);</w:t>
      </w:r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НОО для обучающихся с НОДА с умеренной, тяжелой, глубокой умственной отсталостью (интеллектуальными нарушениями), тяжелыми и множественными нарушениями развития (вариант 6.4).</w:t>
      </w:r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106.4. Каждый вариант АООП НОО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НОДА, получение образования вне зависимости от выраженности и характера нарушений опорно-двигательного аппарата, места проживания обучающегося и вида организации.</w:t>
      </w:r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106.5. АООП НОО для обучающихся с НОДА, имеющих инвалидность, дополняется ИПРА в части создания специальных условий получения образования.</w:t>
      </w:r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106.6. Определение одного из вариантов АООП НОО для обучающихся с НОДА осуществляется на основе рекомендаций ПМПК, сформулированных по результатам его комплексного психолого-педагогического обследования, с учетом ИПРА и в порядке, установленном законодательством Российской Федерации.</w:t>
      </w:r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107.2. В основу реализации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 заложены следующие подходы:</w:t>
      </w:r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</w:t>
      </w:r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цированный подход к реализации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 предполагает учет особых образовательных потребностей обучающихся с НОДА,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НОО, в том числе и на основе индивидуального учебного плана.</w:t>
      </w:r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</w:t>
      </w:r>
    </w:p>
    <w:p w:rsidR="00330878" w:rsidRPr="00FF109B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образовании строится на признании того, что развитие личности </w:t>
      </w:r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330878" w:rsidRPr="006F3000" w:rsidRDefault="0033087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средством реализации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 (успешное усвоение системы научных знаний, умений и навыков (академических результатов), позволяющих продолжить образование на следующем уровне образования, но и жизненной компетенции, составляющей основу социальной успешности).</w:t>
      </w:r>
      <w:proofErr w:type="gramEnd"/>
    </w:p>
    <w:p w:rsidR="00FF109B" w:rsidRPr="006F3000" w:rsidRDefault="006E3FF6" w:rsidP="00847950">
      <w:pPr>
        <w:widowControl w:val="0"/>
        <w:autoSpaceDE w:val="0"/>
        <w:autoSpaceDN w:val="0"/>
        <w:adjustRightInd w:val="0"/>
        <w:spacing w:before="75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Целевой раздел </w:t>
      </w:r>
      <w:r w:rsidR="00FF109B"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F109B" w:rsidRPr="0033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НОО для обучающихся с НОДА (вариант 6.2)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117. Пояснительная записка.</w:t>
      </w:r>
    </w:p>
    <w:p w:rsidR="00FF109B" w:rsidRPr="00FF109B" w:rsidRDefault="006E3FF6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117.1. Цель реализации 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НОО: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НОДА, обеспечивающих усвоение ими социального и культурного опыта.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117.2. Достижение поставленной цели предусматривает решение следующих основных задач: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Сформирование общей культуры, духовно-нравственного развития, воспитания обучающихся с НОДА, сохранение и укрепление их здоровья;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личностное и интеллектуальное развитие обучающихся с НОДА;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удовлетворение особых образовательных потребностей, имеющих место у обучающихся с НОДА;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условий, обеспечивающих обучающемуся с НОДА достижение планируемых результатов по освоению учебных предметов, курсов коррекционно-развивающей области;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минимизация негативного влияния особенностей познавательной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данной группы обучающихся для освоения ими АООП НОО для обучающихся с НОДА;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оптимизация процессов социальной адаптации и интеграции;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выявление и развитие способностей обучающихся с НОДА с учетом их индивидуальности, самобытности, уникальности через систему клубов, секций, студий и кружков, организацию общественно полезной деятельности;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обеспечение участия педагогических работников, родителей (законных представителей) с учетом мнения обучающихся, общественности в проектировании и развитии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использование в образовательном процессе современных образовательных технологий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типа, определяющих пути и способы достижения обучающимися социально желаемого уровня (результата) личностного и познавательного развития с учетом их особых образовательных потребностей;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предоставление обучающимся с НОДА возможности накопления социального опыта, знаний, умений и способов деятельности, сформированных в процессе изучения учебных предметов и курсов коррекционно-развивающей области.</w:t>
      </w:r>
    </w:p>
    <w:p w:rsidR="00FF109B" w:rsidRPr="00FF109B" w:rsidRDefault="006E3FF6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117.3. Общая характеристика 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 для обучающихся с НОДА (вариант 6.2).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6.2 предполагает, что обучающийся с НОДА получает образование, соответствующее по итоговым достижениям к моменту завершения обучения, образованию обучающихся, не имеющих огранич</w:t>
      </w:r>
      <w:r w:rsidR="006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по возможностям здоровья.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3F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 (вариант 6.2) предполагает пролонгированные сроки обучения: пять лет.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вариант предполагает в большей степени коррекцию и развитие у обучающихся нарушенных функций, профилактику возникновения вторичных отклонений в развитии; оптимизацию процессов социальной адаптации и интеграции обучающихся, планомерного введения в более сложную социальную среду; развитие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является организация и создание образовательной среды, включающей учет в процессе организации учебной 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клинической картины основного заболевания обучающихся.</w:t>
      </w:r>
    </w:p>
    <w:p w:rsidR="00FF109B" w:rsidRPr="00FF109B" w:rsidRDefault="006E3FF6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6.2 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 может быть реализован в разных формах: как совместно с другими обучающимися, имеющими сходные нарушения, так и в отдельных классах, группах или в отдельных организациях, осуществляющих образовательную деятельность.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обеспечения освоения обучающимися с НОДА АООП НОО может быть реализована сетевая форма взаимодействия с использованием ресурсов как образовательных, так и иных организаций.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варианта АООП НОО для обучающегося с НОДА осуществляется на основе рекомендаций ПМПК, сформулированных по результатам его комплексного обследования, в порядке, установленном законодательством Российской Федерации.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117.4. Психолого-педагогическая характеристика обучающихся с НОДА.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Группу обучающихся по варианту 6.2 составляют обучающиеся, у которых определяется легкий дефицит познавательных и социальных способностей, передвигающиеся самостоятельно, при помощи ортопедических средств или лишенные возможности самостоятельного передвижения, в том числе имеющие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нейросенсорные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нарушения. Указанные нарушения также сочетаются с ограничениями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дизартрическими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расстройствами разной степени выраженности.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117.5. Особые образовательные потребности обучающихся с НОДА.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образовательные потребности обучающихся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потребности, свойственные всем обучающимся с НОДА: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содержание обучения специальных разделов, не присутствующих в образовательной программе, адресованной традиционно развивающимся сверстникам;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технологий), обеспечивающих реализацию "обходных путей" обучения;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обучение "переносу" сформированных знаний и умений в новые ситуации взаимодействия с действительностью;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помощь в развитии возможностей вербальной и невербальной коммуникации;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особой пространственной и временной организации образовательной среды;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расширение образовательного пространства - выход за пределы образовательной организации.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особенностей и </w:t>
      </w:r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</w:t>
      </w:r>
      <w:r w:rsidR="006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ающихся с НОДА по варианту 6.2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3F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НОО реализуется через образовательные условия (специальные методы формирования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графо-моторных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пространственных и временных представлений, специальное оборудование, сочетание учебных и коррекционных занятий). Специальное обучение и услуги должны охватывать физическую терапию, психологическую и логопедическую помощь. Для обучающихся с тяжелыми нарушениями речи при церебральном параличе могут понадобиться вспомогательные технические средства для коммуникации (от простых до технически сложных: коммуникационные доски с рисунками, символами, буквами или словами, голосовые синтезаторы и другие). Обучающиеся с нарушениями опорно-двигательного аппарата, имеющие дефицит познавательных и социальных способностей, при освоении программного материала нуждаются в разработке опор с детализацией в форме алгоритмов для конкретизации действий при самостоятельной работе.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118. Планируемые результат</w:t>
      </w:r>
      <w:r w:rsidR="006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освоения </w:t>
      </w:r>
      <w:proofErr w:type="gramStart"/>
      <w:r w:rsidR="006E3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6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3F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 (вариант 6.2).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118.1. Всё наполнение программы начального общего образования (содержание и планируемые результаты обучения, условия организации образовательной среды) подчиняется современным целям начального образования, которые представлены во ФГОС НОО обучающихся с ОВЗ как система личностных,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достижений обучающегося.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характеризуют уровень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познавательных, коммуникативных и регулятивных УУД,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118.2. При определении подходов к контрольно-оценочной деятельности обучающихся с нарушениями опорно-двигательного аппарата учитываются формы и виды контроля, а также требования к объёму и числу проводимых контрольных,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проверочных и диагностических работ.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дифференцированным 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деятельностным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подходами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119. Система оценки достижения планируемых результато</w:t>
      </w:r>
      <w:r w:rsidR="006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освоения </w:t>
      </w:r>
      <w:proofErr w:type="gramStart"/>
      <w:r w:rsidR="006E3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6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3F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 (вариант 6.2).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119.1. При определении подходов к осуществлению оценки результатов освоения обучающимися АООП НОО целесообразно опираться на следующие принципы: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принципы, отражая основные закономерности целостного процесса образования обучающихся с НОДА, самым тесным образом взаимосвязаны и касаются одновременно разных сторон процесса осуществления оценки результатов их образования.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119.2. Основным направлением и целью оценочной деятельности в соответствии с требованиями ФГОС НОО обучающихся с ОВЗ является оценка образовательных достижений обучающихся.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119.3. Система оценки достижений обучающимися планируемых результатов освоения АООП НОО призвана решать следующие задачи: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ориентировать образовательный процесс на духовно-нравственное развитие, воспитание обучающихся с НОДА, на достижение планируемых результатов освоения содержания учебных предметов НОО, курсов коррекционно-развивающей области и формирование УУД;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обеспечивать комплексный подход к оценке результатов освоения АООП НОО, позволяющий вести оценку предметных,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НОО;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предусматривать оценку достижений обучающихся, освоивших АООП НОО;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обеспечивать возможность осуществления оценки динамики учебных достижений обучающихся.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119.4. В соответствии со ФГОС НОО обучающихся с ОВЗ результаты овладения обучающимися АООП НОО являются значимыми как для оценки качества образования, так и для оценки педагогических кадров, деятельности образовательной организации, состояния и тенденций развития системы образования в целом.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119.5. Система оценки достижения обучающимися с НОДА планируемых результатов освоения АООП НОО предполагает комплексный подход к оценке трех групп результатов образования: личностных,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119.5.1. Оценка личностных результатов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Мониторинг, обладая такими характеристиками, как непрерывность,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диагностичность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научность, информативность, наличие обратной связи, позволяет осуществить не только оценку достижения планируемых личностных результатов, но и корректировать (в случае необходимости) организационно-содержательные характеристики АООП НОО. В целях обеспечения своевременности и объективности оценки личностных результатов целесообразно использовать все три формы мониторинга: стартовую, текущую и финишную диагностику.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полноты оценки личностных результатов следует учитывать мнение родителей (законных представителей),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(школьной, семейной).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в соответствии с требованиями ФГОС НОО обучающихся с ОВЗ не подлежат итоговой оценке.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личностных результатов предполагает, прежде всего, оценку продвижения обучающегося в овладении жизненными компетенциями. Всесторонняя и комплексная оценка овладения обучающимися жизненными компетенциями может осуществляться на основании применения метода экспертной группы. Основной формой работы участников экспертной группы является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119.5.2. Основным объектом оценки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</w:t>
      </w:r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АООП НОО служит оценка продвижения обучающегося с НОДА в овладении регулятивными, коммуникативными и познавательными УУД.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уровня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УУД проводится в форме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неперсонифицированных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процедур. Содержание оценки, критерии, процедура, состав инструментария оценивания, форма представления результатов разрабатывается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119.5.3. Оценка предметных результатов овладения АООП НОО (оценка достижения обучающимися с НОДА планируемых результатов по отдельным предметам, курсам коррекционно-развивающей области).</w:t>
      </w:r>
    </w:p>
    <w:p w:rsidR="00FF109B" w:rsidRPr="006F3000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оценки достижения планируемых результатов духовно-нравственного развития, освоения адаптированной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наблюдения).</w:t>
      </w:r>
    </w:p>
    <w:p w:rsidR="006F3000" w:rsidRPr="006F3000" w:rsidRDefault="006F3000" w:rsidP="00847950">
      <w:pPr>
        <w:widowControl w:val="0"/>
        <w:autoSpaceDE w:val="0"/>
        <w:autoSpaceDN w:val="0"/>
        <w:adjustRightInd w:val="0"/>
        <w:spacing w:before="75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0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FF109B" w:rsidRPr="006F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Содержательный раздел ФАОП НОО для обучающихся с НОДА </w:t>
      </w:r>
    </w:p>
    <w:p w:rsidR="00FF109B" w:rsidRPr="006F3000" w:rsidRDefault="00FF109B" w:rsidP="00847950">
      <w:pPr>
        <w:widowControl w:val="0"/>
        <w:autoSpaceDE w:val="0"/>
        <w:autoSpaceDN w:val="0"/>
        <w:adjustRightInd w:val="0"/>
        <w:spacing w:before="75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(вариант 6.2)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120. </w:t>
      </w:r>
      <w:r w:rsidR="008479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абочие программы учебных предметов.</w:t>
      </w:r>
    </w:p>
    <w:p w:rsidR="00FF109B" w:rsidRPr="00847950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120.1. </w:t>
      </w:r>
      <w:r w:rsidR="00847950" w:rsidRPr="0084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84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абочая программа по учебному предмету "Русский язык".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120.1.1. Пояснительная записка.</w:t>
      </w:r>
    </w:p>
    <w:p w:rsidR="00FF109B" w:rsidRPr="00FF109B" w:rsidRDefault="00847950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по предмету "Русский язык" на уровне начального общего образования составлена на основе требований к результатам освоения АООП НОО, установленными ФГОС НОО обучающихся с ОВЗ, федеральной программы воспитания.</w:t>
      </w:r>
      <w:proofErr w:type="gramEnd"/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является основой всего процесса обучения на уровне начального общего образования,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"Русский язык"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русского языка обладает большим потенциалом присвоения традиционных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120.1.2. Содержание обучения: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Виды речевой деятельности: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слушание: осознание цели и ситуации устного общения, адекватное восприятие звучащей речи, понимание на слух информации, содержащейся в предъявляемом тексте, определение основной мысли текста, передача его содержания по вопросам;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говорение: выбор языковых средств в соответствии с целями и условиями общения для эффективного решения коммуникативной задачи, практическое овладение диалогической формой речи, овладение умениями начать, поддержать, закончить разговор, привлечь внимание, практическое овладение устными монологическими высказываниями в соответствии с учебной задачей (описание, повествование, рассуждение), овладение нормами речевого этикета в ситуациях учебного и бытового общения (приветствие, прощание, извинение, благодарность, обращение с просьбой), соблюдение орфоэпических норм и правильной интонации;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чтение: понимание учебного текста, выборочное чтение с целью нахождения необходимого материала, нахождение информации, заданной в тексте в явном виде, формулирование простых выводов на основе информации, содержащейся в тексте, интерпретация и обобщение содержащейся в тексте информации, анализ и оценка содержания, языковых особенностей и структуры текста;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письмо: письмо букв, буквосочетаний, слогов, слов, предложений в системе обучения грамоте, овладение разборчивым, аккуратным письмом с учётом гигиенических требований к этому виду учебной работы, списывание, письмо под диктовку в соответствии с изученными правилами, письменное изложение содержания прослушанного и прочитанного текста (подробное, выборочное), создание небольших собственных текстов (рассказов) по интересной обучающимся тематике (на основе впечатлений, литературных произведений, сюжетных картин, серий картин, просмотра фрагмента видеозаписи).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Обучение грамоте: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фонетика: звуки речи, осознание единства звукового состава слова и его значения, установление числа и последовательности звуков в слове, сопоставление слов, различающихся одним или несколькими звуками, различение гласных и согласных звуков, гласных ударных и безударных, согласных твёрдых и мягких, звонких и глухих, слог как минимальная произносительная единица. Деление слов на слоги, определение места ударения;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графика: различение звука и буквы: буква как знак звука, овладение позиционным способом обозначения звуков буквами, буквы гласных как показатель твёрдости-мягкости согласных звуков, функция букв е, ё,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я, мягкий знак как показатель мягкости предшествующего согласного звука, знакомство с русским алфавитом как последовательностью букв;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чтение: формирование навыка слогового чтения (ориентация на букву, обозначающую гласный звук), плавное слоговое чтение и чтение целыми словами со скоростью, соответствующей индивидуальному темпу обучающегося, осознанное чтение слов, словосочетаний, предложений и коротких текстов, чтение с интонациями и паузами в соответствии со знаками препинания, развитие осознанности и выразительности чтения на материале небольших текстов и стихотворений, знакомство с орфоэпическим чтением (при переходе к чтению целыми словами), орфографическое чтение (проговаривание) как средство самоконтроля при письме под диктовку и при списывании;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письмо: усвоение гигиенических требований при письме, развитие мелкой моторики пальцев и свободы движения руки,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письмом или печатанием на компьютере.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образом 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послогового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написанных слов. 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слово и предложение: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орфография: знакомство с правилами правописания и их применение: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 написание слов;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гласных после шипящих (</w:t>
      </w:r>
      <w:proofErr w:type="spellStart"/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ча-ща</w:t>
      </w:r>
      <w:proofErr w:type="spellEnd"/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чу-щу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жи-ши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прописная (заглавная) буква в начале предложения, в именах собственных;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слов по слогам без стечения согласных;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в конце предложения;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развитие речи: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грамматического строя речи.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овладение основными грамматическими закономерностями языка.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грамматические обобщения. Составление предложений. Установление по вопросам связи между словами в предложении, выделение из предложений словосочетаний.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в предложении слов, обозначающих, о ком или о чем говорится, что говорится. Различение слов, обозначающих предметы, действия, и признаки, их группировка по вопросам "кто?", "что?", "что делает?", "какой (-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)?" "как?" "где?".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рода существительных по окончаниям начальной формы в словосочетаниях с числительными один, одна, одно. Различение единственного и множественного числа.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временных форм глагола по вопросам "что делает?" "что делал?" "что будет делать?", обозначая их соответствующими терминами "настоящее время", "прошедшее время", "будущее время".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постановка вопросов к словам и определение по ним слов, обозначающих предмет, признак предмета, действие предмета.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рода имен существительных по окончаниям начальной формы, обозначая терминами "мужской род", "средний род", "женский род".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числа существительных, глагола, прилагательных по окончаниям в сочетаниях.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с сочетаниями, обозначающими: предмет и действие; предмет и состояние предмета; пространственные отношения; временные отношения; признаки действия; переходность действия; направленность действия на предмет; косвенный объект; отсутствие или отрицание.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предложений со словосочетаниями, включающими глаголы с приставками: пере-; на-;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-); с-(со-); раз- (рас-).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со словосочетаниями, включающими существительные с суффиксами: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;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-чик,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ечк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-ник, -чик, ниц, -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терминами "существительное", "глагол", "прилагательное". 4.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по грамматике и правописанию: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фонетика и орфоэпия: гласные и согласные, мягкие и твердые звуки. Деление слов на слоги. Ударение, произношение звуков и сочетаний звуков в соответствии с нормами современного русского литературного языка. Перенос слов по слогам, перенос слова с буквами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Парные звонкие и глухие согласные звуки. Обозначение их буквами. Правописание звонких и глухих согласных на конце слов. Слоговой и звукобуквенный анализ слов, его роль в формировании навыка письма без пропусков, замены, искажений, перестановок. Обозначение мягкости согласных звуков буквами е, ё,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Различия и,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Правописание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ща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чк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. Мягкий знак для обозначения мягкости согласных в конце и в середине слова между согласными. Ударение. Различение ударных и безударных слогов. Парные звонкие и глухие согласные звуки. Обозначение их буквами Правописание звонких и глухих согласных на конце слов. Выделение ударных и безударных слогов в слове. Правописание безударных гласных в словах и формах слов (водой - под воду). Двойные согласные в простейших словах. Разделительный мягкий знак (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Правописание глухих и звонких согласных в корнях слов. Мягкий знак (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как показатель мягкости согласных, разделительный мягкий знак, двойные согласные. Разделительные знаки (буквы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двойные согласные в простейших словах. Раздельное написание со словами предлогов с(со), из, к, от;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графика: различение звуков и букв. Обозначение на письме твёрдости и мягкости согласных звуков. Использование на письме разделительных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небуквенных графических средств: пробела между словами, знака переноса, абзаца. Знание алфавита: правильное название букв, знание их последовательности. Использование алфавита при работе со словарями, справочниками, каталогами. Алфавит. Знание алфавита. Умение найти слово в школьном орфографическом словаре по первой букве. Умение расположить слова в алфавитном порядке (фамилии, имена). Вопросительный и восклицательный знаки в конце предложения (знакомство). Большая буква в именах, отчествах и фамилиях людей, в кличках животных, названиях городов, деревень, рек;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 слова (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общее понятие о частях слова: корне, приставке, суффиксе, окончании. Двойные согласные, дальнейшее развитие умения разбирать слово по составу, подбирать однокоренные слова и писать гласные в корне, приставках (кроме приставок на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с-, пре- и при-). Корень, однокоренные слова. Общее понятие о корне слова. Однокоренные слова. Выделение корней в однокоренных (родственных) словах. Наблюдение за единообразием написания корней (корм - кормить - кормушка, лес - лесник - лесной). Окончание. Правописание безударных гласных, проверяемых и не проверяемых ударением, в корне слова. Правописание парных звонких и глухих, непроизносимых согласных в корне слова. Упражнения в правильном пользовании школьным орфографическим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словарем. Приставка. Правописание гласных и согласных в приставках </w:t>
      </w:r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о-, об-, до-, за-, на-, над-, с-, от-, под- и в соответствующих предлогах. Умение отличать приставку от предлога. Разделительный мягкий знак (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Суффикс. Умение подбирать однокоренные слова с приставками и суффиксами. Умение находить суффикс в простых по составу словах. Предлог. Раздельное написание со словами наиболее распространенных предлогов (в, из, к, на, от, по, с, у);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морфология. Общие сведения о частях речи: имя существительное, имя прилагательное, местоимение, глагол, предлог. Имя существительное. Его значение, вопросы. Род существительных: мужской, женский, средний. Изменение имен существительных по числам. Мягкий знак (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после шипящих в конце слова у существительных женского рода и его отсутствие у существительных мужского рода ("рожь - нож", "ночь - мяч", "вещь - плащ", "мышь - камыш"). Изменение имен существительных по падежам в единственном числе (склонение); 1, 2, 3-е склонение. Умение различать падежи. Правописание безударных окончаний существительных 1, 2, 3-го склонения в единственном числе (кроме существительных на -мя.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-ин, -ин). Склонение имен существительных во множественном числе. Умение правильно употреблять предлоги с именами существительными в различных падежах. Имя прилагательное. Его значение, вопросы. Изменение имен прилагательных по падежам, родам, числам в сочетании с существительными (кроме прилагательных на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ье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-ин). Правописание окончаний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-ля,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-ее,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-ин. Правописание безударных окончаний имен прилагательных (кроме прилагательных с основой на шипящие 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Местоимение. Местоимения 1, 2 и 3-го лица единственного и множественного числа. Раздельное написание предлогов с местоимениями. Правильное употребление местоимений в речи (меня, мною, у него, с ней, о нем). Глагол. Его значение, вопросы. Время глагола: настоящее, прошедшее, будущее. Не с глаголами. Общее понятие о неопределенной форме глагола. Изменение глаголов по лицам и числам в настоящем и будущем времени (спряжение). Правописание безударных личных окончаний глаголов. Правописание глаголов во 2-м лице единственного числа (-ешь). Изменение глаголов в прошедшем времени по родам и числам. Знакомство с глаголами на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правописание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шься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лексика: слова, обозначающие предметы и отвечающие на вопросы "кто?", "что?". Слова, обозначающие признаки предметов и отвечающие на вопросы "какой?", "какая?", "какое?", "какие?". Слова, обозначающие действия предметов и отвечающие на вопросы "что делает?", "что делал?", "что сделает?", "что сделал?". Умение ставить вопросы к словам. Подбор однокоренных слов, относящихся к различным частям речи. Слова, близкие и противоположные по значению (имена существительные, имена прилагательные, глаголы). Выбор точного и образного слова для выражения мысли. Умение пользоваться в речи словами, близкими по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значению.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синтаксис: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 Предложения повествовательные, вопросительные, восклицательные выделить голосом важные по смыслу слова в предложении. Главные члены предложения: подлежащее и сказуемое. Второстепенные члены предложения (без разделения на виды). Предложения с однородными членами с союзами и (без перечисления), а, но и без союзов; интонация перечисления, занятая при перечислении. Умение составить предложения с однородными членами. Знакомство со сложным предложением. Сложные предложения, состоящие из двух простых. Запятая в сложных предложениях. Умение составить сложное предложение и поставить запятую перед союзами и, а, но. Членение речи на предложения. Выделение в предложениях слов, обозначающих, о ком и о чем говорится, что говорится. Главные члены предложения - подлежащее и сказуемое. Связь слов в предложении (по вопросам). Наблюдение за значением предложений, употребление в конце предложений точки, вопросительного, восклицательного знаков. Составление предложений (устно). Запись простых предложений, предварительно проанализированных в классе.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речи: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уточнение и обогащение словаря: слова, выражающие поручения, приказания. Слова, обозначающие предметы, действие, местоположение, направление, временные отношения, качество предметов и действий окружающего мира. Слова, обозначающие детенышей животных, виды трудовой деятельности, профессиональные занятия и профессии, детенышей животных,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другое. Слова, обозначающие сравнение признаков предметов, оттенки цветов, с эмоционально-экспрессивной окраской, выражающие морально-этическую оценку, нравственные понятия, с переносным значением, образные выражения. Слова, выражающие отрицание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(междометия и частицы);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развитие связной речи: 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 Овладение краткими и полными ответами на вопросы. Составление вопросов устно и письменно. Составление диалогов в форме вопросов и ответов с использованием тематического словаря. Составление и запись рассказов повествовательного характера о труде, играх, учебе, увлечениях детей и другом (по сюжетным картинкам, с помощью вопросов); составление сюжетных рассказов по готовому плану (в форме вопросов, повествовательных предложений). Составление плана сюжетного рассказа под руководством педагогического работника в форме вопросов, повествовательных предложений. Введение в рассказы элементов описания. Понятие об изложении. Изложение под руководством педагогического работника, по готовому и коллективно составленному плану. Выражение связи между частями текста и предложениями с помощью слов "вдруг, потом, однажды, вокруг, неожиданно и других". Составление рассказов (сочинений) с элементами описания внешности, характера человека, с элементами рассуждения (с помощью педагогического работника). Подробный и сжатый рассказ (сочинение) по картинке и серии картинок. Построение устного ответа по учебному материалу (специфика учебно-деловой речи);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речевой этикет: устное и письменное составление текстов приглашения, поздравления. Выражение приветствия, благодарности, извинения, просьбы. Слова, используемые при знакомстве;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текст: определение темы и основной мысли текста. Выделение частей текста.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Озаглавливание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и его частей. Сочинения по картинке, серии картинок на темы, близкие обучающимся по их жизненному опыту, а также на основе наблюдений за природой, экскурсий и других впечатлений с предварительной коллективной подготовкой. Определение в тексте основной мысли, не сформулированной прямо. Составление в определенной последовательности вопросов с целью выяснения причины, обстоятельств, времени, места событий (расспрашивание). Работа над композицией составляемого рассказа (начало, середина, конец). План текста. Составление планов к данным текстам. Создание собственных текстов по предложенным планам.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120.1.3. Планируемые результаты освоения учебного предмета.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освоения АООП НООО включают освоенные обучающимися знания и умения, специфичные для изучаемой образовательной области, готовность их применения: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FF109B" w:rsidRPr="00847950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120.2. </w:t>
      </w:r>
      <w:r w:rsidR="006F3000" w:rsidRPr="0084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84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абочая программа по учебному предмету "Литературное чтение".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120.2.1. Пояснительная записка.</w:t>
      </w:r>
    </w:p>
    <w:p w:rsidR="00FF109B" w:rsidRPr="00FF109B" w:rsidRDefault="006F3000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по предмету "Литературное чтение" на уровне начального общего образования составлена на основе требований к результатам освоения АООП НОО, установленными ФГОС НОО обучающихся с ОВЗ, федеральной программы воспитания.</w:t>
      </w:r>
      <w:proofErr w:type="gramEnd"/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"Литературное чтение"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 Учебный предмет "Литературное чтение" призван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Приоритетная цель обучения литературному чтению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прослушанное или прочитанное произведение. Приобретённые обучающимися знания, полученный опыт решения учебных задач, а также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и универсальных действий в процессе изучения предмета "Литературное чтение" станут фундаментом обучения в основном звене школы, а также будут востребованы в жизни.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120.2.2. Содержание обучения.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речевой и читательской деятельности.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Чтение: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чтение вслух: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 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чтение про себя: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работа с разными видами текста: общее представление о разных видах текста: художественный, учебный, научно-популярный, их сравнение.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создания этих видов текста. Особенности фольклорного текста. Практическое освоение умения отличать текст от набора предложений. Прогнозирование содержания книги по её названию и оформлению. Самостоятельное определение темы, главной мысли, структуры текста; деление текста на смысловые части, их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озаглавливание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Умение работать с разными видами информации. Участие в коллективном обсуждении: умение отвечать на вопросы, выступать по теме, слушать выступления других обучающихся, дополнять ответы по ходу беседы, используя текст. Привлечение справочных и иллюстративно-изобразительных материалов;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библиографическая культура: 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справочно-иллюстративный материал). 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 Выбор книг на основе рекомендованного списка, картотеки, открытого доступа к детским книгам в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библиотеке. Алфавитный каталог. Самостоятельное пользование соответствующими возрасту словарями и справочной литературой;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работа с текстом художественного произведения.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педагогического работника). Осознание того, что фольклор есть выражение общечеловеческих нравственных правил и отношений. 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"Родина",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педагогического работника), рассказ по иллюстрациям, пересказ. 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педагогического работника),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 Характеристика героя произведения. Портрет, характер героя, выраженные через поступки и речь. Освоение разных видов пересказа художественного текста: подробный, выборочный и краткий (передача основных мыслей). Подробный пересказ текста: определение главной мысли фрагмента, выделение опорных или ключевых слов,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озаглавливание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озаглавливание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работа с учебными, научно-популярными и другими текстами: понимание заглавия произведения;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связей. Определение главной мысли текста.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Деление текста на части. Определение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Говорение (культура речевого общения).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собеседника. Использование норм речевого этикета в условиях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внеучебного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учебного и художественного текста.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Круг детского чтения.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устного народного творчества разных народов России. Произведения классиков отечественной литературы XIX-XX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обучающихся.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Представленность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Литературоведческая пропедевтика (практическое освоение).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в тексте, определение значения в художественной речи (с помощью педагогического работника) средств выразительности: синонимов, антонимов, эпитетов, сравнений, метафор, гипербол.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литературных понятиях: художественное произведение, автор (рассказчик), сюжет, тема; герой произведения: его портрет, речь, поступки; отношение автора к герою.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представление о композиционных особенностях построения разных видов рассказывания: повествование (рассказ), описание (пейзаж, портрет,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интерьер), рассуждение (монолог героя, диалог героев).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и авторские художественные произведения (различение).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пословицы и поговорки, загадки) - узнавание, различение, определение основного смысла.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 стихотворение, басня - общее представление о жанре, особенностях построения и выразительных средствах.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Творческая деятельность обучающихся (на основе литературных произведений).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Интерпретация текста литературного произведения в творческой деятельности обучающихся: чтение по ролям,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этапности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Обучение произношению. 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других обучающихся, так и своем собственном и исправлять их: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речевое дыхание: 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голос: 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(сопряжено и отраженно). Изменение высоты и силы голоса в зависимости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(сопряжено и отраженно). Выделение более громким голосом логического ударения в вопросах и ответах (по подражанию и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самостоятельно, руководствуясь указанием педагогического работника, подчёркиванием в вопросах и ответах главного слова). Соблюдение логического ударения в диалоге, в текстах, заучиваемых наизусть. Соблюдение подвижности ударения при изменении формы слова (рука - руки);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звуки и их сочетания: усвоение, закрепление правильного произношения в словах звуков речи и их сочетаний: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а, м, т, о, в, у,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с, и, л, э; звукосочетаний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йа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(я),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йо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(ё),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йу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йэ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(е) в начальной позиции (яблоко) и после гласных (красная); позиционное смягчение согласных перед гласными и, э (пишет, мел); к, с,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я, е,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ё после разделительных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(обезьяна, съел);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мягкие согласные т,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слов (пить, день). Правильное произношение в словах звуков и их сочетаний: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э, ж, г,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ч. Дифференцированное произношение в слогах и словах звуков: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и-ы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с-ш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с-з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ш-ж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б-п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д-т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ц-с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ч-ш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ц-ч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Произношение мягких звуков по подражанию и самостоятельно (пять, няня, сядь, несёт, пюре). Дифференцированное произношение звуков, родственных по артикуляции, в ходе их усвоения. Работа по коррекции усвоенных звуков. Дифференцированное произношение гласных звуков в слова: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а-о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а-э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о-у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э-и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и-ы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и-у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Дифференцированное произношение согласных звуков, родственных по артикуляции: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носовых и ротовых: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м-п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м-б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н-т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в-д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н-д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 их мягкие пары);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слитных и щелевых: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ц-с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ч-ш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слитных и смычных: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ц-т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ч-т;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свистящих и шипящих: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с-ш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з-ж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с-щ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глухих и звонких: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ф-в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п-б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т-д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к-г</w:t>
      </w:r>
      <w:proofErr w:type="spellEnd"/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с-з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ш-ж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аффрикат: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ц-ч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звонких и глухих: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б-п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д-т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г-к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з-с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в-ф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ж-ш</w:t>
      </w:r>
      <w:proofErr w:type="spellEnd"/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твёрдых и мягких: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ф-фь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п-пь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т-ть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слово: 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 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 Понятие "слог", "ударение". Определение количества слогов в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 Соблюдение в речи правил орфоэпии (сопряжено и отражённо, по надстрочному знаку): безударный о произносится как [а]; звонкие согласные в конце слов и перед глухими согласными оглушаются; удвоенные согласные произносятся как один долгий; слова что, чтобы произносятся как 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штобы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]; кого, чего и окончания -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ого, -его - как 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каво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чево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], [-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], [-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]; непроизносимые согласные в словах не произносятся ("чу(в)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", "со(л)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"); соблюдение в речи правильного произношения следующих звукосочетаний (по надстрочному знаку): тс -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([детство], [Братск]),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("чес(т)но", "поз(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)но"); произношение сочетаний предлогов в, из, под с существительными ("в саду", "из сада", "под стулом"); гласный и после согласных 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], [ж], 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 произносятся как 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 ("живот"); согласные (кроме 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], [ж], 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]) перед гласными [э[, [и] произносятся мягко ("перо", "писать", "Петя"); предлог с существительным типа "с братом", "с дедушкой" произносится как 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збратом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здедушкой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]; звук [г] перед [к], [т] произносится как 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 ([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лехко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]); сочетания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зч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жч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произносятся как 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 ("щипать"); окончания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произносятся как 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цца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]; свистящие [с], 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 употребляются следующим за ним шипящим ([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шшил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ижжарил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]);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) фраза: произношение слов и фраз в темпе, близком к естественному; изменение темпа произношения: говорить быстро, медленно; воспроизведение повествовательной и вопросительной интонации (сопряжено и отражённо). Воспроизведение повествовательной, вопросительной, побудительной и вопросительной интонации при чтении текста. Произношение слов и фраз в темпе, присущем разговорной речи (отраженно и самостоятельно). Воспроизведение всех видов интонации при ведении диалога. 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умеренно беглого темпа речи.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120.2.3. Планируемые результаты освоения учебного предмета.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использованием элементарных литературоведческих понятий;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FF109B" w:rsidRPr="00847950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120.3. </w:t>
      </w:r>
      <w:r w:rsidR="006F3000" w:rsidRPr="0084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84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абочая программа по учебному предмету "Окружающий</w:t>
      </w:r>
      <w:r w:rsidR="0084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мир".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120.3.1. Пояснительная записка.</w:t>
      </w:r>
    </w:p>
    <w:p w:rsidR="00FF109B" w:rsidRPr="00FF109B" w:rsidRDefault="00847950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по предмету "Окружающий мир" на уровне начального общего образования составлена на основе требований к результатам освоения АООП НОО, установленными ФГОС НОО обучающихся с ОВЗ, федеральной программы воспитания.</w:t>
      </w:r>
      <w:proofErr w:type="gramEnd"/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предмета "Окружающий мир", интегрирующего знания о природе, предметном мире, обществе и взаимодействии людей в нём, соответствует потребностям и интересам обучающихся младшего школьного возраста и направлено на достижение следующих целей: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обществоведческих, нравственно-этических понятий, представленных в содержании данного учебного предмета;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обучающегося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120.3.2. Содержание обучения: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Человек и природа.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- то, что нас окружает, но не создано человеком. Природные объекты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предметы, созданные человеком. Неживая и живая природа. Признаки предметов (цвет, форма, сравнительные размеры).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 -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и планеты.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-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Земли вокруг Солнца как причина смены времён года. Смена времён года в родном крае на основе наблюдений.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Погода, её составляющие (температура воздуха, облачность, осадки, ветер). Наблюдение за погодой своего края.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- смесь газов. Свойства воздуха. Значение воздуха для растений, животных, человека.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(2-3 примера).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Почва, её состав, значение для живой природы и для хозяйственной жизни человека.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Грибы: съедобные и ядовитые. Правила сбора грибов.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луг, водоём -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- часть природы. Зависимость жизни человека от природы.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Человек и общество.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- основа жизнеспособности общества.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-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- долг каждого человека. Родословная. Имена и фамилии членов семьи. Составление схемы родословного древа, истории семьи.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школе, на уроке. Обращение к педагогическому работнику. Классный, школьный коллектив, совместная учёба, игры, отдых. Составление режима дня школьника.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информации: радио, телевидение, пресса, Интернет.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Родина- Россия, Российская Федерация. Ценностно-смысловое содержание понятий "Родина", "Отечество", "Отчизна".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- Основной закон Российской Федерации. Права ребёнка.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Российской Федерации- глава государства. Ответственность главы государства за социальное и духовно-нравственное благополучие граждан.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на карте, государственная граница России.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- столица России. Достопримечательности Москвы: Кремль, Красная площадь, Большой театр. Расположение Москвы на карте.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России. Санкт-Петербург: достопримечательности (Зимний дворец, памятник Петру I - Медный всадник, разводные мосты через Неву),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- многонациональная страна. Народы, населяющие Россию, их обычаи, характерные особенности быта (по выбору).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край - частица России. Родной город (населённый пункт), регион (область, край, республика): название, основные достопримечательности; музеи, театры, спортивные комплексы.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безопасной жизни.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здоровья и здорового образа жизни.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обучающегося,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в природе.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здоровье и безопасности окружающих людей - нравственный долг каждого человека.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120.3.3. Планируемые результаты освоения учебного предмета.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осознание целостности окружающего мира, освоение основ экологической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грамотности, элементарных правил нравственного поведения в мире природы и людей, норм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847950" w:rsidRPr="00FF109B" w:rsidRDefault="00847950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5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Остальные рабочие программы вставите из тех, что у вас есть.</w:t>
      </w:r>
    </w:p>
    <w:p w:rsidR="00FF109B" w:rsidRPr="00536C48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121. Программа формирования УУД.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121.1. Программа формирования УУД обучающихся с НОДА на уровне начального общего образования должна содержать: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ценностных ориентиров образования обучающихся с НОДА на уровне начального общего образования;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УУД с содержанием учебных предметов;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личностных, регулятивных, познавательных, коммуникативных УУД обучающихся;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задачи формирования личностных, регулятивных, познавательных, коммуникативных УУД;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преемственности программы формирования УУД при переходе от дошкольного к начальному общему образованию.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121.2.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у обучающихся с НОДА на уровне начального общего образования должна быть определена на этапе завершения обучения в начальной школе.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121.3. Связь УУД с содержанием учебных предметов.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121.3.1. Русский язык. Формирование познавательных, коммуникативных и регулятивных действий (процессы анализа, синтеза, установление причинно-следственных связей); развитие знаково-символических действий - замещения, моделирования и преобразования модели - с учетом индивидуальных особенностей психофизического развития и возможностей каждого обучающегося с НОДА.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121.3.2. Литературное чтение. Формирование всех видов УУД: личностных, коммуникативных, познавательных и регулятивных (с приоритетом развития ценностно-смысловой сферы и коммуникации) - с учетом индивидуальных особенностей психофизического развития и возможностей каждого обучающегося с НОДА.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121.3.3. Математика. Развитие познавательных универсальных действий, в первую очередь логических и алгоритмических; формирование учебных действий планирования последовательности шагов при решении задач; различение способа и результата действия; использование знаково-символических средств моделирования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математической ситуации; формирование общего приема решения задач как УУД -с учетом индивидуальных особенностей психофизического развития и возможностей каждого обучающегося с НОДА.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121.3.4. Окружающий мир. Учебная работа по своей мотивационной наполненности близка к игровой деятельности с характерной для нее актуализацией соревновательных мотивов, инициативным поведением и активным взаимодействием.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121.3.5. Технология. Становится опорным предметом для формирования системы УУД в начальной школе (планирование, преобразование, оценка продукта, умение распознавать и ставить задачи, добиваться достижения результата) - с учетом индивидуальных особенностей психофизического развития и возможностей каждого обучающегося с НОДА.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формирования УУД самостоятельно разрабатывается образовательной организацией на основе программы, разработанной для образовательной организации, с учетом специфики образовательных потребностей разных групп обучающихся с НОДА.</w:t>
      </w:r>
    </w:p>
    <w:p w:rsidR="00FF109B" w:rsidRPr="00536C48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122. Программа коррекционной работы.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122.1. 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коррекции, а также занятия, направленные на развитие осознания, ощущений, ориентировки в пространстве и на плоскости) являются основой для развития жизненных компетенций. Чем сложнее нарушение развития, тем более необходимы данные коррекционно-развивающие занятия.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122.2. Коррекционно-развивающие занятия проводятся с обучающимися по мере выявления педагогическим работником, педагогом-психологом, учителем-дефектологом, учителем-логопедом индивидуальных пробелов в их развитии и обучении. При изучении индивидуальных особенностей обучающегося принимаются во внимание следующие показатели: психофизическое состояние и развитие, особенности и уровень развития познавательной сферы, особенности усвоения знаний, умений, навыков, предусмотренных программой.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и проведении коррекционно-развивающих занятий учитываются индивидуальные особенности каждого обучающегося.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122.3. 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122.4. Задачами коррекционно-развивающих занятий являются: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вторичных биологических и социальных отклонений в развитии, затрудняющих образование и социализацию обучающегося;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нарушений психофизического развития медицинскими,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психологическими, педагогическими средствами;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средств компенсации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дефицитарных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психомоторных функций, не поддающихся исправлению;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способов познавательной деятельности, позволяющих обучающемуся осваивать учебные предметы.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122.5. Комплексная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абилитация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НОДА предусматривает коррекцию физических недостатков с помощью массажа и ЛФК, логопедическую работу, психологическую коррекцию.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122.6. 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развития коммуникативных навыков возможно введение коррекционно-развивающих занятий "Основы коммуникации".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обучающимися, имеющими выраженные двигательные нарушения в сочетании с нарушениями пространственных представлений, могут быть введены коррекционные курсы "Психомоторика", "Развитие мануальной деятельности", обеспечивающие коррекцию и компенсацию нарушений мелкой моторики.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обучающихся с НОДА наблюдается выраженная дисгармония в способностях усваивать разные циклы учебных дисциплин. При хороших (и даже высоких) показателях усвоения одних учебных предметов они могут испытывать значительные затруднения при обучении другим предметам. Это связано и с направленностью личности обучающегося, но чаще - со спецификой познавательной деятельности, обусловленной поражением ЦНС. Для данной категории обучающихся характерно сочетание нескольких нарушений (ДЦП в сочетании с сенсорными нарушениями, различными неврологическими синдромами). В связи с этим возможно введение коррекционного курса "Коррекция аналитико-синтетической деятельности" с обучающимися, нуждающимися в особых условиях обучения в соответствии с темпом и уровнем усвоения образовательной программы для более эффективного обучения.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и компенсация двигательных нарушений обучающихся реализуются в соответствии с </w:t>
      </w:r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</w:t>
      </w:r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рекомендациями учителями адаптивной физической культуры и инструкторами ЛФК. Индивидуальные занятия по адаптивной физической культуры и ЛФК обеспечивают коррекцию с учетом индивидуальных двигательных особенностей обучающихся.</w:t>
      </w:r>
    </w:p>
    <w:p w:rsidR="00FF109B" w:rsidRPr="00FF109B" w:rsidRDefault="00FF109B" w:rsidP="00536C4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123. </w:t>
      </w:r>
      <w:r w:rsidR="00536C4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</w:t>
      </w:r>
      <w:r w:rsidRPr="00536C4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абочая программа воспитания </w:t>
      </w:r>
      <w:r w:rsidR="00536C4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общая для всех</w:t>
      </w:r>
      <w:r w:rsidRPr="00536C4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FF109B" w:rsidRPr="00536C48" w:rsidRDefault="00FF109B" w:rsidP="00536C48">
      <w:pPr>
        <w:widowControl w:val="0"/>
        <w:autoSpaceDE w:val="0"/>
        <w:autoSpaceDN w:val="0"/>
        <w:adjustRightInd w:val="0"/>
        <w:spacing w:before="75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F10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</w:t>
      </w:r>
      <w:r w:rsidR="00536C48" w:rsidRPr="00FF10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</w:t>
      </w:r>
      <w:r w:rsidRPr="00FF10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Организационный раздел ФАОП НОО для обучающихся с НОДА (вариант 6.2)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124. </w:t>
      </w:r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план ФАОП НОО для обучающихся с НОДА (вариант 6.2).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124.1. </w:t>
      </w:r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чебный план фиксирует общий объем нагрузки, максимальный объём аудиторной нагрузки, состав и структуру обязательных предметных областей,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124.2. </w:t>
      </w:r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124.3. </w:t>
      </w:r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план должен соответствовать законодательству Российской Федерации в области образования, обеспечивать введение в действие и реализацию требований ФГОС НОО обучающихся с ОВЗ, ФАОП НОО для обучающихся с НОДА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124.4. </w:t>
      </w:r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план обеспечивает в случаях, предусмотренных законодательством Российской Федерации в области образования,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124.5. </w:t>
      </w:r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план состоит из двух частей - обязательной части и части, формируемой участниками образовательных отношений.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124.5.1. </w:t>
      </w:r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обучающихся с НОДА, и учебное время, отводимое на их изучение по годам обучения.</w:t>
      </w:r>
      <w:proofErr w:type="gramEnd"/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0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Образовательная организация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124.5.2. Часть,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обучающихся, а также их индивидуальных потребностей.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124.6. Неотъемлемой частью образовательно-коррекционного процесса является внеурочная деятельность, которая организуется по различным направлениям, способствующим всестороннему развитию обучающихся.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часов, отводимых в неделю на занятия внеурочной деятельностью, составляет не более 10 часов (в том числе не менее 5 часов в неделю на коррекционно-образовательную область в течение всего срока обучения на уровне начального общего образования) (пункт 3.4.16 Санитарно-эпидемиологических требований).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124.7. Обязательной частью внеурочной деятельности, поддерживающей процесс освоения обучающимися содержания АООП НОО, является коррекционно-развивающая область.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Коррекционно-развивающая область включает занятия по программе коррекционной работы и следующие коррекционные курсы: "Речевая практика" или другой предмет из компонента Организации; "Основы коммуникации" или другой предмет из компонента Организации; "Психомоторика и развитие деятельности"; "Двигательная коррекция". Коррекционно-развивающая область реализуется через систему фронтальных, групповых и индивидуальных занятий.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комплектуются с учетом однородности и выраженности речевых, двигательных и других нарушений. Наполняемость групп - 2-4 обучающихся.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групповых и индивидуальных занятий до 25-30 минут, занятий по ЛФК - до 45 минут.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компенсация двигательных расстройств обучающихся реализуется под контролем руководителя физического воспитания, учителями адаптивной физической культуры. Ежедневно занятия физкультурой чередуются с другими учебными предметами. В расписании дополнительно (помимо обязательных уроков адаптивной физической культуры) могут быть предусмотрены занятия, обеспечивающие ежедневную организацию динамических и (или) релаксационных пауз между уроками, а также индивидуальные занятия за счет часов внеурочной деятельности.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по адаптивной физической культуре и ЛФК обеспечивают индивидуальную коррекцию двигательных нарушений обучающихся. Количество часов на каждого обучающегося определяется на основе медицинских рекомендаций в зависимости от тяжести двигательного нарушения (от 2 до 5 часов в неделю).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коррекционно-развивающей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(пункт 3.4.16. Санитарно-эпидемиологических требований).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количество часов в неделю на коррекционные курсы указано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одного обучающегося.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124.8. Продолжительность учебного года в подготовительных и 1 классах составляет 33 недели, во 2-4 классах - 34 недели. Продолжительность каникул в течение учебного года составляет не менее 30 календарных дней, летом - не менее 8 недель.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 подготовительных и 1 классах устанавливаются в течение года дополнительные недельные каникулы.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Санитарно-эпидемиологическими требованиям.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подготовительных и первых классах проводится без балльного оценивания знаний обучающихся и домашних заданий.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124.9. Для начального уровня общего образования обучающихся с НОДА представлены два варианта федерального учебного плана:</w:t>
      </w:r>
    </w:p>
    <w:p w:rsidR="00FF109B" w:rsidRPr="00FF109B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чебный план </w:t>
      </w:r>
      <w:r w:rsidR="00FF109B"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АОП НОО для обучающихся с НОДА (вариант 6.2).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 1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2694"/>
        <w:gridCol w:w="1275"/>
        <w:gridCol w:w="709"/>
        <w:gridCol w:w="709"/>
        <w:gridCol w:w="709"/>
        <w:gridCol w:w="708"/>
        <w:gridCol w:w="930"/>
      </w:tblGrid>
      <w:tr w:rsidR="00FF109B" w:rsidRPr="00FF109B" w:rsidTr="006F3000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330878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  <w:p w:rsidR="00FF109B" w:rsidRPr="00330878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09B" w:rsidRPr="00330878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330878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FF109B" w:rsidRPr="00FF109B" w:rsidTr="006F3000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09B" w:rsidRPr="00330878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09B" w:rsidRPr="00330878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330878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30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</w:t>
            </w:r>
            <w:proofErr w:type="spellEnd"/>
            <w:r w:rsid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330878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330878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330878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330878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330878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FF109B" w:rsidRPr="00FF109B" w:rsidTr="00876B5D">
        <w:tc>
          <w:tcPr>
            <w:tcW w:w="100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F109B" w:rsidRPr="00330878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FF109B" w:rsidRPr="00FF109B" w:rsidTr="006F3000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</w:t>
            </w:r>
          </w:p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F109B" w:rsidRPr="00FF109B" w:rsidTr="006F3000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F109B" w:rsidRPr="00FF109B" w:rsidTr="006F300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F109B" w:rsidRPr="00FF109B" w:rsidTr="006F300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F109B" w:rsidRPr="00FF109B" w:rsidTr="006F300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F109B" w:rsidRPr="00FF109B" w:rsidTr="006F300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109B" w:rsidRPr="00FF109B" w:rsidTr="006F3000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F109B" w:rsidRPr="00FF109B" w:rsidTr="006F3000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F109B" w:rsidRPr="00FF109B" w:rsidTr="006F300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F109B" w:rsidRPr="00FF109B" w:rsidTr="006F300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Адаптивная 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F3000" w:rsidRPr="00FF109B" w:rsidTr="00847950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0" w:rsidRPr="006F3000" w:rsidRDefault="006F3000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0" w:rsidRPr="006F3000" w:rsidRDefault="006F3000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0" w:rsidRPr="006F3000" w:rsidRDefault="006F3000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0" w:rsidRPr="006F3000" w:rsidRDefault="006F3000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0" w:rsidRPr="006F3000" w:rsidRDefault="006F3000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0" w:rsidRPr="006F3000" w:rsidRDefault="006F3000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000" w:rsidRPr="006F3000" w:rsidRDefault="006F3000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104</w:t>
            </w:r>
          </w:p>
        </w:tc>
      </w:tr>
      <w:tr w:rsidR="00FF109B" w:rsidRPr="00FF109B" w:rsidTr="006F3000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FF109B" w:rsidRPr="00FF109B" w:rsidTr="006F3000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111</w:t>
            </w:r>
          </w:p>
        </w:tc>
      </w:tr>
      <w:tr w:rsidR="00FF109B" w:rsidRPr="00FF109B" w:rsidTr="006F3000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учебных недель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</w:t>
            </w:r>
          </w:p>
        </w:tc>
      </w:tr>
      <w:tr w:rsidR="00FF109B" w:rsidRPr="00FF109B" w:rsidTr="006F3000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FF109B" w:rsidRPr="00FF109B" w:rsidTr="006F3000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и групповые занятия по программе коррекционной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F109B" w:rsidRPr="00FF109B" w:rsidTr="006F3000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F109B" w:rsidRPr="00FF109B" w:rsidTr="006F3000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</w:t>
            </w:r>
          </w:p>
        </w:tc>
      </w:tr>
    </w:tbl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данного варианта учебного плана с подготовительного по 4 классы рекомендуется введение дополнительного часа в неделю на изучение предмета "Русский язык" из части учебного плана, формируемой участниками образовательных отношений. Это позволяет учитывать трудности в формировании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графо-моторных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а также формировать альтернативные способы письма в случаях, если формирование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графо-моторных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затруднено или невозможно.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подготовительном и первом классе возможно введение дополнительного часа в неделю на изучение предмета "Математика", что позволяет корректировать или формировать пространственные, плоскостные представления, сформировать элементарные математические представления, заложить основы счета.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предметной области "Физическая культура" в учебном плане должен быть предмет "Адаптивная физическая культура". При необходимости можно предусмотреть деление класса на подгруппы, так как в одном классе могут обучаться обучающиеся с разной степенью тяжести двигательных нарушений. Допустимы замены групповых занятий адаптивной физической культурой индивидуальными занятиями для обучающихся с тяжелыми двигательными нарушениями. Педагогический работник в таком случае может эффективно работать по коррекции двигательных нарушений конкретного обучающегося.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обучающихся с НОДА имеет низкий уровень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двигательных функций. Навыки самообслуживания не сформированы или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сформированы частично, что существенно затрудняет овладение графическими, изобразительными, трудовыми навыками. В связи с этим рекомендуется организация занятий по формированию навыков самообслуживания и ручной умелости в рамках внеурочной деятельности.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124.10</w:t>
      </w:r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C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чебный план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АОП НОО для обучающихся с НОДА (вариант 6.2).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 2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3"/>
        <w:gridCol w:w="10"/>
        <w:gridCol w:w="1912"/>
        <w:gridCol w:w="1161"/>
        <w:gridCol w:w="130"/>
        <w:gridCol w:w="714"/>
        <w:gridCol w:w="705"/>
        <w:gridCol w:w="844"/>
        <w:gridCol w:w="705"/>
        <w:gridCol w:w="997"/>
        <w:gridCol w:w="14"/>
      </w:tblGrid>
      <w:tr w:rsidR="00FF109B" w:rsidRPr="00FF109B" w:rsidTr="00876B5D">
        <w:trPr>
          <w:gridAfter w:val="1"/>
          <w:wAfter w:w="14" w:type="dxa"/>
        </w:trPr>
        <w:tc>
          <w:tcPr>
            <w:tcW w:w="28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5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FF109B" w:rsidRPr="00FF109B" w:rsidTr="006F3000">
        <w:trPr>
          <w:gridAfter w:val="1"/>
          <w:wAfter w:w="14" w:type="dxa"/>
        </w:trPr>
        <w:tc>
          <w:tcPr>
            <w:tcW w:w="2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</w:t>
            </w:r>
            <w:proofErr w:type="spellEnd"/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FF109B" w:rsidRPr="00FF109B" w:rsidTr="00876B5D">
        <w:trPr>
          <w:gridAfter w:val="1"/>
          <w:wAfter w:w="14" w:type="dxa"/>
        </w:trPr>
        <w:tc>
          <w:tcPr>
            <w:tcW w:w="100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FF109B" w:rsidRPr="00FF109B" w:rsidTr="00876B5D">
        <w:trPr>
          <w:gridAfter w:val="1"/>
          <w:wAfter w:w="14" w:type="dxa"/>
        </w:trPr>
        <w:tc>
          <w:tcPr>
            <w:tcW w:w="28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литературное чтение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F109B" w:rsidRPr="00FF109B" w:rsidTr="00876B5D">
        <w:trPr>
          <w:gridAfter w:val="1"/>
          <w:wAfter w:w="14" w:type="dxa"/>
        </w:trPr>
        <w:tc>
          <w:tcPr>
            <w:tcW w:w="2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F109B" w:rsidRPr="00FF109B" w:rsidTr="00876B5D">
        <w:trPr>
          <w:gridAfter w:val="1"/>
          <w:wAfter w:w="14" w:type="dxa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F109B" w:rsidRPr="00FF109B" w:rsidTr="00876B5D">
        <w:trPr>
          <w:gridAfter w:val="1"/>
          <w:wAfter w:w="14" w:type="dxa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F109B" w:rsidRPr="00FF109B" w:rsidTr="00876B5D">
        <w:trPr>
          <w:gridAfter w:val="1"/>
          <w:wAfter w:w="14" w:type="dxa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F109B" w:rsidRPr="00FF109B" w:rsidTr="00876B5D"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109B" w:rsidRPr="00FF109B" w:rsidTr="00876B5D">
        <w:tc>
          <w:tcPr>
            <w:tcW w:w="28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F109B" w:rsidRPr="00FF109B" w:rsidTr="00876B5D">
        <w:tc>
          <w:tcPr>
            <w:tcW w:w="28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</w:t>
            </w:r>
            <w:proofErr w:type="spellEnd"/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proofErr w:type="spellEnd"/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F109B" w:rsidRPr="00FF109B" w:rsidTr="00876B5D"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F109B" w:rsidRPr="00FF109B" w:rsidTr="00876B5D"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Адаптивная физическая культура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F3000" w:rsidRPr="00FF109B" w:rsidTr="00847950">
        <w:tc>
          <w:tcPr>
            <w:tcW w:w="4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0" w:rsidRPr="006F3000" w:rsidRDefault="006F3000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0" w:rsidRPr="006F3000" w:rsidRDefault="006F3000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0" w:rsidRPr="006F3000" w:rsidRDefault="006F3000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0" w:rsidRPr="006F3000" w:rsidRDefault="006F3000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0" w:rsidRPr="006F3000" w:rsidRDefault="006F3000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0" w:rsidRPr="006F3000" w:rsidRDefault="006F3000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000" w:rsidRPr="006F3000" w:rsidRDefault="006F3000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</w:p>
        </w:tc>
      </w:tr>
      <w:tr w:rsidR="00FF109B" w:rsidRPr="00FF109B" w:rsidTr="00876B5D">
        <w:tc>
          <w:tcPr>
            <w:tcW w:w="4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 учебного плана, формируемая участниками образовательного процесса при 5-</w:t>
            </w: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дневной неделе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FF109B" w:rsidRPr="00FF109B" w:rsidTr="00876B5D">
        <w:tc>
          <w:tcPr>
            <w:tcW w:w="4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111</w:t>
            </w:r>
          </w:p>
        </w:tc>
      </w:tr>
      <w:tr w:rsidR="00FF109B" w:rsidRPr="00FF109B" w:rsidTr="00876B5D">
        <w:tc>
          <w:tcPr>
            <w:tcW w:w="4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учебных недель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</w:t>
            </w:r>
          </w:p>
        </w:tc>
      </w:tr>
      <w:tr w:rsidR="00FF109B" w:rsidRPr="00FF109B" w:rsidTr="00876B5D">
        <w:tc>
          <w:tcPr>
            <w:tcW w:w="4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FF109B" w:rsidRPr="00FF109B" w:rsidTr="00876B5D">
        <w:tc>
          <w:tcPr>
            <w:tcW w:w="4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и групповые занятия по программе коррекционной работы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F109B" w:rsidRPr="00FF109B" w:rsidTr="00876B5D">
        <w:tc>
          <w:tcPr>
            <w:tcW w:w="4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FF109B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F109B" w:rsidRPr="00FF109B" w:rsidTr="00876B5D">
        <w:tc>
          <w:tcPr>
            <w:tcW w:w="4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9B" w:rsidRPr="006F3000" w:rsidRDefault="00FF109B" w:rsidP="008479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</w:t>
            </w:r>
          </w:p>
        </w:tc>
      </w:tr>
    </w:tbl>
    <w:p w:rsidR="00FF109B" w:rsidRPr="00FF109B" w:rsidRDefault="00536C48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4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Выбор варианта УП вы определяете сами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данного варианта учебного плана с подготовительного по 4 класс 1 час в неделю части учебного плана, формируемой участниками образовательных отношений, рекомендуется использовать на изучение учебного предмета "Русский язык".</w:t>
      </w:r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позволит учитывать трудности в формировании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графомоторных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а также формировать альтернативные способы письма в случаях, если формирование этих навыков затруднено или невозможно;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подготовительного по 4 класс 1 час в неделю части учебного плана, формируемой участниками образовательных отношений, рекомендуется использовать на изучение учебного предмета "Математика", что обусловлено низким уровнем готовности к школе, выраженными двигательными расстройствами, медленным и неустойчивым формированием пространственных, плоскостных и первоначальных математических представлений, замедленным темпом усвоения учебного материала.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C4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По сравнению с первым вариантом </w:t>
      </w:r>
      <w:r w:rsidR="00536C48" w:rsidRPr="00536C4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учебного плана </w:t>
      </w:r>
      <w:r w:rsidRPr="00536C4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АО</w:t>
      </w:r>
      <w:r w:rsidR="00536C48" w:rsidRPr="00536C4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</w:t>
      </w:r>
      <w:r w:rsidRPr="00536C4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П НОО для обучающихся с НОДА, второй вариант учебного плана предполагает возможность введения только 1 часа иностранного языка в неделю, так как двигательные нарушения разной степени выраженности, дефицит познавательных и социальных способностей у обучающихся с НОДА, осложненные речевыми, в том числе </w:t>
      </w:r>
      <w:proofErr w:type="spellStart"/>
      <w:r w:rsidRPr="00536C4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дизартрическими</w:t>
      </w:r>
      <w:proofErr w:type="spellEnd"/>
      <w:r w:rsidRPr="00536C4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нарушениями, нарушениями зрения и (или) слуха затрудняют освоение основ иностранного языка</w:t>
      </w:r>
      <w:proofErr w:type="gramEnd"/>
      <w:r w:rsidRPr="00536C4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 Иностранный язык может изучаться в игровой форме, как развивающий языковые возможности обучающихся.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изучении учебного предмета "Иностранный язык" принимается образовательной организацией исходя из психофизических </w:t>
      </w:r>
      <w:proofErr w:type="gram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proofErr w:type="gram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нарушением опорно-двигательного аппарата. В случае исключения данного предмета из учебного плана, освободившийся час может быть добавлен на изучение какого-либо предмета из обязательной части учебного плана.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запросов участников образовательных отношений и отсутствии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указанного предмета в учебном плане образовательная организация предоставляет обучающимся возможность изучать иностранный язык факультативно в рамках внеурочной деятельности.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"Физическая культура" в учебном плане должен быть предмет "Адаптивная физическая культура". В случае необходимости целесообразно предусмотреть деление класса на подгруппы, так как в одном классе могут обучаться обучающиеся с разной степенью тяжести двигательных нарушений. Допустимы замены групповых занятий адаптивной физической культурой индивидуальными занятиями для обучающихся с тяжелыми двигательными нарушениями.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 НОДА имеют низкий уровень </w:t>
      </w:r>
      <w:proofErr w:type="spellStart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двигательных функций. Навыки самообслуживания у них не сформированы или сформированы частично, что существенно затрудняет овладение графическими, изобразительными, трудовыми навыками. В связи с этим рекомендуется организация занятий по формированию навыков самообслуживания и ручной умелости в рамках внеурочной деятельности.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125. Федеральный календарный учебный график.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125.1. Организация образовательной деятельности осуществляется по учебным четвертям. Урочная деятельность обучающихся с ограниченными возможностями здоровья организуется по 5 дневной учебной неделе, в субботу возможна организация и проведение занятий в рамках внеурочной деятельности.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125.2. Продолжительность учебного года при получении начального общего образования составляет 34 недели, в подготовительном и в 1 классе - 33 недели.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125.3.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125.4. Продолжительность учебных четвертей составляет: 1 четверть - 8 учебных недель (для подготовительных и 1-4 классов); 2 четверть - 8 учебных недель (для подготовительных и 1-4 классов); 3 четверть - 10 учебных недель (для 2-4 классов), 9 учебных недель (для подготовительных и 1 классов); 4 четверть - 8 учебных недель (для подготовительных и 1 -4 классов).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125.5. Продолжительность каникул составляет: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1 четверти (осенние каникулы) - 9 календарных дней (для подготовительных и 1-4 классов);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2 четверти (зимние каникулы) - 9 календарных дней (для подготовительных и 1 -4 классов);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каникулы - 9 календарных дней (для подготовительных и 1 классов);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окончании 3 четверти (весенние каникулы) - 9 календарных дней (для подготовительных и 1 -4 классов);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учебного года (летние каникулы) - не менее 8 недель.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125.6. Продолжительность урока не должна превышать 40 минут.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125.7. 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перемены между урочной и внеурочной деятельностью должна составлять не менее 20-30 минут.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125.8.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125.9.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подготовительных и 1-х классов - не должен превышать 4 уроков и один раз в неделю - 5 уроков, за счет урока физической культуры;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2-4 классов - не более 5 уроков и один раз в неделю 6 уроков за счет урока физической культуры.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125.10. Обучение в 1 классе осуществляется с соблюдением следующих требований: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проводятся по 5-дневной учебной неделе и только в первую смену, обучение в первом полугодии: в сентябре-октябре - по 3 урока в день по 35 минут каждый, в ноябре-декабре - по 4 урока в день по 35 минут каждый; в январе-мае - по 4 урока в день по 40 минут каждый;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учебного дня организуется динамическая пауза продолжительностью не менее 40 минут;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125.11. Занятия начинаются не ранее 8 часов утра и заканчиваются не позднее 19 часов.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125.12.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125.13. Календарный учебный график составляется с учётом мнений участников образовательных отношений, региональных и этнокультурных 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125.14. При составлении календарного учебного графика образовательная организация может использовать организацию учебного года по триместрам.</w:t>
      </w:r>
    </w:p>
    <w:p w:rsidR="00FF109B" w:rsidRPr="00FF109B" w:rsidRDefault="00FF109B" w:rsidP="0084795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126. </w:t>
      </w:r>
      <w:r w:rsidR="00536C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F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</w:t>
      </w:r>
      <w:r w:rsidR="00536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 план воспитательной работы.</w:t>
      </w:r>
    </w:p>
    <w:p w:rsidR="00536C48" w:rsidRPr="00536C48" w:rsidRDefault="00536C48" w:rsidP="00536C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209. Календарный план воспитательной работы (далее - план) разрабатывается в свободной форме с указанием: содержания дел, событий, мероприятий; участвующих классов или иных групп обучающихся; сроков, в том числе сроков подготовки; ответственных лиц.</w:t>
      </w:r>
    </w:p>
    <w:p w:rsidR="00536C48" w:rsidRPr="00536C48" w:rsidRDefault="00536C48" w:rsidP="00536C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210. План обновляется ежегодно к началу очередного учебного года.</w:t>
      </w:r>
    </w:p>
    <w:p w:rsidR="00536C48" w:rsidRPr="00536C48" w:rsidRDefault="00536C48" w:rsidP="00536C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211. При разработке плана учитываются: индивидуальные планы классных руководителей; рабочие программы учителей по изучаемым в образовательной организации учебным предметам, курсам, модулям; план, рабочие программы учебных курсов, занятий внеурочной деятельности; планы органов самоуправления в образовательной организации, ученического самоуправления, взаимодействия с социальными партнерами согласно договорам, соглашениям с ними; планы работы психологической службы или педагога-психолога, социальных педагогов и другая документация, которая должна соответствовать содержанию плана.</w:t>
      </w:r>
    </w:p>
    <w:p w:rsidR="00536C48" w:rsidRPr="00536C48" w:rsidRDefault="00536C48" w:rsidP="00536C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212. План может разрабатываться один для всей образовательной организации или отдельно по каждому уровню общего образования.</w:t>
      </w:r>
    </w:p>
    <w:p w:rsidR="00536C48" w:rsidRPr="00536C48" w:rsidRDefault="00536C48" w:rsidP="00536C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213. Приведена примерная структура календарного плана воспитательной работы образовательной организации. Возможно построение плана по основным направлениям воспитания, по календарным периодам: месяцам, четвертям, триместрам или в иной форме.</w:t>
      </w:r>
    </w:p>
    <w:p w:rsidR="00536C48" w:rsidRPr="00536C48" w:rsidRDefault="00536C48" w:rsidP="00536C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Планирование дел, событий, мероприятий по классному руководству может осуществляться по индивидуальным планам классных руководителей, по учебной деятельности - по индивидуальным планам работы учителей-предметников с учётом их рабочих программ по учебным предметам, курсам, модулям, форм и видов воспитательной деятельности.</w:t>
      </w:r>
    </w:p>
    <w:p w:rsidR="00536C48" w:rsidRPr="00536C48" w:rsidRDefault="00536C48" w:rsidP="00536C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организации на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3813"/>
        <w:gridCol w:w="14"/>
        <w:gridCol w:w="1123"/>
        <w:gridCol w:w="989"/>
        <w:gridCol w:w="3402"/>
        <w:gridCol w:w="9"/>
      </w:tblGrid>
      <w:tr w:rsidR="00536C48" w:rsidRPr="00536C48" w:rsidTr="00536C48">
        <w:trPr>
          <w:gridAfter w:val="1"/>
          <w:wAfter w:w="9" w:type="dxa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36C48" w:rsidRPr="00536C48" w:rsidTr="00E17536">
        <w:trPr>
          <w:gridAfter w:val="1"/>
          <w:wAfter w:w="9" w:type="dxa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1. Урочная деятельность</w:t>
            </w:r>
          </w:p>
        </w:tc>
      </w:tr>
      <w:tr w:rsidR="00536C48" w:rsidRPr="00536C48" w:rsidTr="00536C48">
        <w:trPr>
          <w:gridAfter w:val="1"/>
          <w:wAfter w:w="9" w:type="dxa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48" w:rsidRPr="00536C48" w:rsidTr="00E17536">
        <w:trPr>
          <w:gridAfter w:val="1"/>
          <w:wAfter w:w="9" w:type="dxa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2. Внеурочная деятельность</w:t>
            </w:r>
          </w:p>
        </w:tc>
      </w:tr>
      <w:tr w:rsidR="00536C48" w:rsidRPr="00536C48" w:rsidTr="00536C48">
        <w:trPr>
          <w:gridAfter w:val="1"/>
          <w:wAfter w:w="9" w:type="dxa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48" w:rsidRPr="00536C48" w:rsidTr="00E17536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3. Классное руководство</w:t>
            </w:r>
          </w:p>
        </w:tc>
      </w:tr>
      <w:tr w:rsidR="00536C48" w:rsidRPr="00536C48" w:rsidTr="00536C4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48" w:rsidRPr="00536C48" w:rsidTr="00E17536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4. Основные школьные дела</w:t>
            </w:r>
          </w:p>
        </w:tc>
      </w:tr>
      <w:tr w:rsidR="00536C48" w:rsidRPr="00536C48" w:rsidTr="00536C4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48" w:rsidRPr="00536C48" w:rsidTr="00E17536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5. Внешкольные мероприятия</w:t>
            </w:r>
          </w:p>
        </w:tc>
      </w:tr>
      <w:tr w:rsidR="00536C48" w:rsidRPr="00536C48" w:rsidTr="00536C4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48" w:rsidRPr="00536C48" w:rsidTr="00E17536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6. Организация предметно-пространственной среды</w:t>
            </w:r>
          </w:p>
        </w:tc>
      </w:tr>
      <w:tr w:rsidR="00536C48" w:rsidRPr="00536C48" w:rsidTr="00536C4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48" w:rsidRPr="00536C48" w:rsidTr="00E17536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7. Взаимодействие с родителями (законными представителями)</w:t>
            </w:r>
          </w:p>
        </w:tc>
      </w:tr>
      <w:tr w:rsidR="00536C48" w:rsidRPr="00536C48" w:rsidTr="00536C4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48" w:rsidRPr="00536C48" w:rsidTr="00E17536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8. Самоуправление</w:t>
            </w:r>
          </w:p>
        </w:tc>
      </w:tr>
      <w:tr w:rsidR="00536C48" w:rsidRPr="00536C48" w:rsidTr="00536C4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48" w:rsidRPr="00536C48" w:rsidTr="00E17536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9. Профилактика и безопасность</w:t>
            </w:r>
          </w:p>
        </w:tc>
      </w:tr>
      <w:tr w:rsidR="00536C48" w:rsidRPr="00536C48" w:rsidTr="00536C4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48" w:rsidRPr="00536C48" w:rsidTr="00E17536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10. Социальное партнёрство</w:t>
            </w:r>
          </w:p>
        </w:tc>
      </w:tr>
      <w:tr w:rsidR="00536C48" w:rsidRPr="00536C48" w:rsidTr="00536C4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48" w:rsidRPr="00536C48" w:rsidTr="00E17536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11. Профориентация</w:t>
            </w:r>
          </w:p>
        </w:tc>
      </w:tr>
      <w:tr w:rsidR="00536C48" w:rsidRPr="00536C48" w:rsidTr="00536C4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48" w:rsidRPr="00536C48" w:rsidRDefault="00536C48" w:rsidP="00536C48">
            <w:pPr>
              <w:pStyle w:val="a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36C48" w:rsidRPr="00536C48" w:rsidRDefault="00536C48" w:rsidP="00536C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214. Перечень основных государственных и народных праздников, памятных дат в календарном плане воспитательной работы.</w:t>
      </w:r>
    </w:p>
    <w:p w:rsidR="00536C48" w:rsidRPr="00536C48" w:rsidRDefault="00536C48" w:rsidP="00536C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образовательной организации.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Сентябрь: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3 сентября: День окончания</w:t>
      </w:r>
      <w:proofErr w:type="gramStart"/>
      <w:r w:rsidRPr="00536C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36C48">
        <w:rPr>
          <w:rFonts w:ascii="Times New Roman" w:hAnsi="Times New Roman" w:cs="Times New Roman"/>
          <w:sz w:val="28"/>
          <w:szCs w:val="28"/>
        </w:rPr>
        <w:t>торой мировой войны, День солидарности в борьбе с терроризмом.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Октябрь: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Третье воскресенье октября: День отца;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30 октября: День памяти жертв политических репрессий.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Ноябрь: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4 ноября: День народного единства.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Декабрь: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3 декабря: Международный день инвалидов;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5 декабря: Битва за Москву, Международный день добровольцев;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6 декабря: День Александра Невского;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lastRenderedPageBreak/>
        <w:t>10 декабря: День прав человека;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12 декабря: День Конституции Российской Федерации;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27 декабря: День спасателя.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Январь: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1 января: Новый год;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7 января: Рождество Христово;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25 января: "Татьянин день" (праздник студентов);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27 января: День снятия блокады Ленинграда.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Февраль: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 февраля: День воинской славы России;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8 февраля: День русской науки;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Март: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Россией.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Апрель: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12 апреля: День космонавтики.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Май: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Июнь: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1 июня: Международный день защиты детей;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5 июня: День эколога;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6 июня: Пушкинский день России;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22 июня: День памяти и скорби;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27 июня: День молодёжи.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Июль: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Август: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536C48" w:rsidRPr="00536C48" w:rsidRDefault="00536C48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25 августа: День воинской славы России.</w:t>
      </w:r>
    </w:p>
    <w:p w:rsidR="003323D4" w:rsidRPr="00536C48" w:rsidRDefault="003323D4" w:rsidP="005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323D4" w:rsidRPr="00536C48" w:rsidSect="00FF10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6DC"/>
    <w:rsid w:val="00157CE8"/>
    <w:rsid w:val="00225160"/>
    <w:rsid w:val="00330878"/>
    <w:rsid w:val="003323D4"/>
    <w:rsid w:val="00536C48"/>
    <w:rsid w:val="006E3FF6"/>
    <w:rsid w:val="006F3000"/>
    <w:rsid w:val="00847950"/>
    <w:rsid w:val="00876B5D"/>
    <w:rsid w:val="009876DC"/>
    <w:rsid w:val="00997810"/>
    <w:rsid w:val="00B812C7"/>
    <w:rsid w:val="00F74822"/>
    <w:rsid w:val="00FF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60"/>
  </w:style>
  <w:style w:type="paragraph" w:styleId="1">
    <w:name w:val="heading 1"/>
    <w:basedOn w:val="a"/>
    <w:next w:val="a"/>
    <w:link w:val="11"/>
    <w:uiPriority w:val="9"/>
    <w:qFormat/>
    <w:rsid w:val="00FF1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FF10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FF10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F109B"/>
    <w:pPr>
      <w:keepNext/>
      <w:keepLines/>
      <w:spacing w:before="40" w:after="0"/>
      <w:outlineLvl w:val="3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9"/>
    <w:qFormat/>
    <w:rsid w:val="00FF109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210">
    <w:name w:val="Заголовок 21"/>
    <w:basedOn w:val="1"/>
    <w:next w:val="a"/>
    <w:link w:val="20"/>
    <w:uiPriority w:val="99"/>
    <w:qFormat/>
    <w:rsid w:val="00FF109B"/>
    <w:pPr>
      <w:keepNext w:val="0"/>
      <w:keepLines w:val="0"/>
      <w:widowControl w:val="0"/>
      <w:autoSpaceDE w:val="0"/>
      <w:autoSpaceDN w:val="0"/>
      <w:adjustRightInd w:val="0"/>
      <w:spacing w:before="75" w:line="240" w:lineRule="auto"/>
      <w:jc w:val="center"/>
      <w:outlineLvl w:val="1"/>
    </w:pPr>
    <w:rPr>
      <w:rFonts w:ascii="Arial" w:eastAsiaTheme="minorHAnsi" w:hAnsi="Arial" w:cs="Arial"/>
      <w:b/>
      <w:bCs/>
      <w:i/>
      <w:iCs/>
      <w:color w:val="auto"/>
      <w:sz w:val="24"/>
      <w:szCs w:val="24"/>
      <w:u w:val="single"/>
    </w:rPr>
  </w:style>
  <w:style w:type="paragraph" w:customStyle="1" w:styleId="310">
    <w:name w:val="Заголовок 31"/>
    <w:basedOn w:val="2"/>
    <w:next w:val="a"/>
    <w:link w:val="30"/>
    <w:uiPriority w:val="99"/>
    <w:qFormat/>
    <w:rsid w:val="00FF109B"/>
    <w:pPr>
      <w:keepNext w:val="0"/>
      <w:keepLines w:val="0"/>
      <w:widowControl w:val="0"/>
      <w:autoSpaceDE w:val="0"/>
      <w:autoSpaceDN w:val="0"/>
      <w:adjustRightInd w:val="0"/>
      <w:spacing w:before="75" w:line="240" w:lineRule="auto"/>
      <w:jc w:val="center"/>
      <w:outlineLvl w:val="2"/>
    </w:pPr>
    <w:rPr>
      <w:rFonts w:ascii="Arial" w:eastAsiaTheme="minorHAnsi" w:hAnsi="Arial" w:cs="Arial"/>
      <w:b/>
      <w:bCs/>
      <w:color w:val="auto"/>
      <w:sz w:val="20"/>
      <w:szCs w:val="20"/>
      <w:u w:val="single"/>
    </w:rPr>
  </w:style>
  <w:style w:type="paragraph" w:customStyle="1" w:styleId="41">
    <w:name w:val="Заголовок 41"/>
    <w:basedOn w:val="3"/>
    <w:next w:val="a"/>
    <w:uiPriority w:val="99"/>
    <w:qFormat/>
    <w:rsid w:val="00FF109B"/>
    <w:pPr>
      <w:keepNext w:val="0"/>
      <w:keepLines w:val="0"/>
      <w:widowControl w:val="0"/>
      <w:autoSpaceDE w:val="0"/>
      <w:autoSpaceDN w:val="0"/>
      <w:adjustRightInd w:val="0"/>
      <w:spacing w:before="75" w:line="240" w:lineRule="auto"/>
      <w:jc w:val="center"/>
      <w:outlineLvl w:val="3"/>
    </w:pPr>
    <w:rPr>
      <w:rFonts w:ascii="Arial" w:eastAsia="Times New Roman" w:hAnsi="Arial" w:cs="Arial"/>
      <w:b/>
      <w:bCs/>
      <w:i/>
      <w:iCs/>
      <w:color w:val="auto"/>
      <w:sz w:val="20"/>
      <w:szCs w:val="20"/>
      <w:u w:val="single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F109B"/>
  </w:style>
  <w:style w:type="character" w:customStyle="1" w:styleId="10">
    <w:name w:val="Заголовок 1 Знак"/>
    <w:basedOn w:val="a0"/>
    <w:link w:val="110"/>
    <w:uiPriority w:val="99"/>
    <w:rsid w:val="00FF109B"/>
    <w:rPr>
      <w:rFonts w:ascii="Arial" w:hAnsi="Arial" w:cs="Arial"/>
      <w:b/>
      <w:bCs/>
      <w:sz w:val="24"/>
      <w:szCs w:val="24"/>
      <w:u w:val="single"/>
    </w:rPr>
  </w:style>
  <w:style w:type="character" w:customStyle="1" w:styleId="20">
    <w:name w:val="Заголовок 2 Знак"/>
    <w:basedOn w:val="a0"/>
    <w:link w:val="210"/>
    <w:uiPriority w:val="99"/>
    <w:rsid w:val="00FF109B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30">
    <w:name w:val="Заголовок 3 Знак"/>
    <w:basedOn w:val="a0"/>
    <w:link w:val="310"/>
    <w:uiPriority w:val="99"/>
    <w:rsid w:val="00FF109B"/>
    <w:rPr>
      <w:rFonts w:ascii="Arial" w:hAnsi="Arial" w:cs="Arial"/>
      <w:b/>
      <w:bCs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uiPriority w:val="99"/>
    <w:rsid w:val="00FF109B"/>
    <w:rPr>
      <w:rFonts w:ascii="Arial" w:hAnsi="Arial" w:cs="Arial"/>
      <w:b/>
      <w:bCs/>
      <w:i/>
      <w:iCs/>
      <w:sz w:val="20"/>
      <w:szCs w:val="20"/>
      <w:u w:val="single"/>
    </w:rPr>
  </w:style>
  <w:style w:type="character" w:customStyle="1" w:styleId="a3">
    <w:name w:val="Цветовое выделение"/>
    <w:uiPriority w:val="99"/>
    <w:rsid w:val="00FF109B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FF109B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rsid w:val="00FF109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Внимание: криминал!"/>
    <w:basedOn w:val="a5"/>
    <w:next w:val="a"/>
    <w:uiPriority w:val="99"/>
    <w:rsid w:val="00FF109B"/>
  </w:style>
  <w:style w:type="paragraph" w:customStyle="1" w:styleId="a7">
    <w:name w:val="Внимание: недобросовестность"/>
    <w:basedOn w:val="a5"/>
    <w:next w:val="a"/>
    <w:uiPriority w:val="99"/>
    <w:rsid w:val="00FF109B"/>
  </w:style>
  <w:style w:type="paragraph" w:customStyle="1" w:styleId="a8">
    <w:name w:val="Заголовок статьи"/>
    <w:basedOn w:val="a"/>
    <w:next w:val="a"/>
    <w:uiPriority w:val="99"/>
    <w:rsid w:val="00FF109B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аголовок ЭР (левое окно)"/>
    <w:basedOn w:val="a"/>
    <w:next w:val="a"/>
    <w:uiPriority w:val="99"/>
    <w:rsid w:val="00FF109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a">
    <w:name w:val="Заголовок ЭР (правое окно)"/>
    <w:basedOn w:val="a9"/>
    <w:next w:val="a"/>
    <w:uiPriority w:val="99"/>
    <w:rsid w:val="00FF109B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rsid w:val="00FF109B"/>
    <w:pPr>
      <w:widowControl w:val="0"/>
      <w:autoSpaceDE w:val="0"/>
      <w:autoSpaceDN w:val="0"/>
      <w:adjustRightInd w:val="0"/>
      <w:spacing w:after="0" w:line="240" w:lineRule="auto"/>
      <w:ind w:left="118" w:right="118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Комментарий"/>
    <w:basedOn w:val="ab"/>
    <w:next w:val="a"/>
    <w:uiPriority w:val="99"/>
    <w:rsid w:val="00FF109B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sid w:val="00FF109B"/>
    <w:rPr>
      <w:color w:val="000080"/>
    </w:rPr>
  </w:style>
  <w:style w:type="paragraph" w:customStyle="1" w:styleId="ae">
    <w:name w:val="Информация об изменениях"/>
    <w:uiPriority w:val="99"/>
    <w:rsid w:val="00FF109B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F1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Нормальный (лев. подпись)"/>
    <w:basedOn w:val="af"/>
    <w:next w:val="a"/>
    <w:uiPriority w:val="99"/>
    <w:rsid w:val="00FF109B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rsid w:val="00FF109B"/>
    <w:pPr>
      <w:jc w:val="right"/>
    </w:pPr>
  </w:style>
  <w:style w:type="paragraph" w:customStyle="1" w:styleId="af2">
    <w:name w:val="Куда обратиться?"/>
    <w:basedOn w:val="a5"/>
    <w:next w:val="a"/>
    <w:uiPriority w:val="99"/>
    <w:rsid w:val="00FF109B"/>
  </w:style>
  <w:style w:type="paragraph" w:customStyle="1" w:styleId="af3">
    <w:name w:val="Моноширинный"/>
    <w:basedOn w:val="a"/>
    <w:next w:val="a"/>
    <w:uiPriority w:val="99"/>
    <w:rsid w:val="00FF1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апишите нам"/>
    <w:basedOn w:val="a"/>
    <w:next w:val="a"/>
    <w:uiPriority w:val="99"/>
    <w:rsid w:val="00FF109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Утратил силу"/>
    <w:basedOn w:val="a3"/>
    <w:uiPriority w:val="99"/>
    <w:rsid w:val="00FF109B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sid w:val="00FF109B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rsid w:val="00FF109B"/>
    <w:pPr>
      <w:ind w:firstLine="118"/>
    </w:pPr>
  </w:style>
  <w:style w:type="paragraph" w:customStyle="1" w:styleId="OEM">
    <w:name w:val="Нормальный (OEM)"/>
    <w:basedOn w:val="af3"/>
    <w:next w:val="a"/>
    <w:uiPriority w:val="99"/>
    <w:rsid w:val="00FF109B"/>
  </w:style>
  <w:style w:type="paragraph" w:customStyle="1" w:styleId="af8">
    <w:name w:val="Нормальный (аннотация)"/>
    <w:basedOn w:val="a"/>
    <w:next w:val="a"/>
    <w:uiPriority w:val="99"/>
    <w:rsid w:val="00FF10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Оглавление"/>
    <w:basedOn w:val="af3"/>
    <w:next w:val="a"/>
    <w:uiPriority w:val="99"/>
    <w:rsid w:val="00FF109B"/>
    <w:rPr>
      <w:vanish/>
    </w:rPr>
  </w:style>
  <w:style w:type="paragraph" w:customStyle="1" w:styleId="afa">
    <w:name w:val="Подчёркнутый текст"/>
    <w:basedOn w:val="a"/>
    <w:next w:val="a"/>
    <w:uiPriority w:val="99"/>
    <w:rsid w:val="00FF109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FF1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Пример"/>
    <w:basedOn w:val="a5"/>
    <w:next w:val="a"/>
    <w:uiPriority w:val="99"/>
    <w:rsid w:val="00FF109B"/>
  </w:style>
  <w:style w:type="paragraph" w:customStyle="1" w:styleId="afd">
    <w:name w:val="Примечание"/>
    <w:basedOn w:val="a5"/>
    <w:next w:val="a"/>
    <w:uiPriority w:val="99"/>
    <w:rsid w:val="00FF109B"/>
  </w:style>
  <w:style w:type="character" w:customStyle="1" w:styleId="afe">
    <w:name w:val="Продолжение ссылки"/>
    <w:basedOn w:val="a4"/>
    <w:uiPriority w:val="99"/>
    <w:rsid w:val="00FF109B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FF10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Сноска"/>
    <w:basedOn w:val="a"/>
    <w:next w:val="a"/>
    <w:uiPriority w:val="99"/>
    <w:rsid w:val="00FF10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f1">
    <w:name w:val="Текст в таблице"/>
    <w:basedOn w:val="af"/>
    <w:next w:val="a"/>
    <w:uiPriority w:val="99"/>
    <w:rsid w:val="00FF109B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rsid w:val="00FF109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3">
    <w:name w:val="Технический комментарий"/>
    <w:basedOn w:val="a"/>
    <w:next w:val="a"/>
    <w:uiPriority w:val="99"/>
    <w:rsid w:val="00FF1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Формула"/>
    <w:basedOn w:val="a"/>
    <w:next w:val="a"/>
    <w:uiPriority w:val="99"/>
    <w:rsid w:val="00FF109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Центрированный (таблица)"/>
    <w:basedOn w:val="af"/>
    <w:next w:val="a"/>
    <w:uiPriority w:val="99"/>
    <w:rsid w:val="00FF109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F109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6">
    <w:name w:val="Цветовое выделение для Нормальный"/>
    <w:uiPriority w:val="99"/>
    <w:rsid w:val="00FF109B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FF1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FF1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FF10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link w:val="4"/>
    <w:uiPriority w:val="9"/>
    <w:semiHidden/>
    <w:rsid w:val="00FF109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54</Pages>
  <Words>18595</Words>
  <Characters>105993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6</cp:revision>
  <dcterms:created xsi:type="dcterms:W3CDTF">2023-08-31T20:42:00Z</dcterms:created>
  <dcterms:modified xsi:type="dcterms:W3CDTF">2023-09-05T12:43:00Z</dcterms:modified>
</cp:coreProperties>
</file>