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4EFD" w14:textId="77777777" w:rsidR="00F84B9F" w:rsidRDefault="00000000">
      <w:pPr>
        <w:pStyle w:val="20"/>
      </w:pPr>
      <w:r>
        <w:t>О защите детей от информации, причиняющей вред их</w:t>
      </w:r>
      <w:r>
        <w:br/>
        <w:t>здоровью и развитию</w:t>
      </w:r>
    </w:p>
    <w:p w14:paraId="274B11CF" w14:textId="77777777" w:rsidR="00F84B9F" w:rsidRDefault="00000000">
      <w:pPr>
        <w:pStyle w:val="30"/>
      </w:pPr>
      <w:r>
        <w:t>Памятка для родителей</w:t>
      </w:r>
      <w:r>
        <w:br/>
        <w:t>Уважаемые родители!</w:t>
      </w:r>
    </w:p>
    <w:p w14:paraId="05F6FA22" w14:textId="458C465D" w:rsidR="00F84B9F" w:rsidRDefault="00000000">
      <w:pPr>
        <w:pStyle w:val="1"/>
        <w:ind w:firstLine="620"/>
        <w:jc w:val="both"/>
      </w:pPr>
      <w:r>
        <w:t>Во исполнение Федерального закона РФ от 29.12.2010 №436-ФЗ "О защите детей от информации, причиняющей вред их здоровью и развитию" администрация МБОУ «СОШ №</w:t>
      </w:r>
      <w:r w:rsidR="00E90C2C">
        <w:t>5</w:t>
      </w:r>
      <w:r>
        <w:t xml:space="preserve"> г. Урус-Мартан» призывает Вас быть осторожными при допуске Ваших детей к материалам сети Интернет. Особую опасность для детей представляют материалы, внесенные в </w:t>
      </w:r>
      <w:hyperlink r:id="rId7" w:history="1">
        <w:r>
          <w:t>Федеральный список экстремистских материалов,</w:t>
        </w:r>
      </w:hyperlink>
      <w:r>
        <w:t xml:space="preserve"> опубликованный на сайте </w:t>
      </w:r>
      <w:hyperlink r:id="rId8" w:history="1">
        <w:r>
          <w:t>Министерства юстиции РФ.</w:t>
        </w:r>
      </w:hyperlink>
    </w:p>
    <w:p w14:paraId="6EE6AC36" w14:textId="77777777" w:rsidR="00F84B9F" w:rsidRDefault="00000000">
      <w:pPr>
        <w:pStyle w:val="11"/>
        <w:keepNext/>
        <w:keepLines/>
        <w:ind w:firstLine="0"/>
        <w:jc w:val="both"/>
      </w:pPr>
      <w:bookmarkStart w:id="0" w:name="bookmark0"/>
      <w:r>
        <w:t>ЧТО ТАКОЕ ИНФОРМАЦИОННАЯ БЕЗОПАСНОСТЬ РЕБЕНКА?</w:t>
      </w:r>
      <w:bookmarkEnd w:id="0"/>
    </w:p>
    <w:p w14:paraId="226986DC" w14:textId="77777777" w:rsidR="00F84B9F" w:rsidRDefault="00000000">
      <w:pPr>
        <w:pStyle w:val="1"/>
        <w:ind w:firstLine="0"/>
        <w:jc w:val="both"/>
      </w:pPr>
      <w:r>
        <w:t>Это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 (Статья 2 ФЗ)</w:t>
      </w:r>
    </w:p>
    <w:p w14:paraId="4567677C" w14:textId="77777777" w:rsidR="00F84B9F" w:rsidRDefault="00000000">
      <w:pPr>
        <w:pStyle w:val="11"/>
        <w:keepNext/>
        <w:keepLines/>
        <w:ind w:firstLine="620"/>
        <w:jc w:val="both"/>
      </w:pPr>
      <w:bookmarkStart w:id="1" w:name="bookmark2"/>
      <w:r>
        <w:t>КАКАЯ ИНФОРМАЦИЯ ПРИЧИНЯЕТ ВРЕД ЗДОРОВЬЮ И РАЗВИТИЮ ДЕТЕЙ?</w:t>
      </w:r>
      <w:bookmarkEnd w:id="1"/>
    </w:p>
    <w:p w14:paraId="2AF9D76A" w14:textId="77777777" w:rsidR="00F84B9F" w:rsidRDefault="00000000">
      <w:pPr>
        <w:pStyle w:val="1"/>
        <w:numPr>
          <w:ilvl w:val="0"/>
          <w:numId w:val="1"/>
        </w:numPr>
        <w:tabs>
          <w:tab w:val="left" w:pos="282"/>
        </w:tabs>
        <w:ind w:firstLine="0"/>
        <w:jc w:val="both"/>
      </w:pPr>
      <w:r>
        <w:t>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14:paraId="4DC9CF67" w14:textId="77777777" w:rsidR="00F84B9F" w:rsidRDefault="00000000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</w:pPr>
      <w:r>
        <w:t>побуждающая детей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14:paraId="522690B6" w14:textId="77777777" w:rsidR="00F84B9F" w:rsidRDefault="00000000">
      <w:pPr>
        <w:pStyle w:val="1"/>
        <w:numPr>
          <w:ilvl w:val="0"/>
          <w:numId w:val="1"/>
        </w:numPr>
        <w:tabs>
          <w:tab w:val="left" w:pos="282"/>
        </w:tabs>
        <w:ind w:firstLine="0"/>
        <w:jc w:val="both"/>
      </w:pPr>
      <w: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14:paraId="2C8A7E58" w14:textId="77777777" w:rsidR="00F84B9F" w:rsidRDefault="00000000">
      <w:pPr>
        <w:pStyle w:val="1"/>
        <w:numPr>
          <w:ilvl w:val="0"/>
          <w:numId w:val="1"/>
        </w:numPr>
        <w:tabs>
          <w:tab w:val="left" w:pos="282"/>
        </w:tabs>
        <w:ind w:firstLine="0"/>
        <w:jc w:val="both"/>
      </w:pPr>
      <w:r>
        <w:t>отрицающая семейные ценности и формирующая неуважение к родителям и (или) другим членам семьи;</w:t>
      </w:r>
    </w:p>
    <w:p w14:paraId="581DC2D8" w14:textId="77777777" w:rsidR="00F84B9F" w:rsidRDefault="00000000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</w:pPr>
      <w:r>
        <w:t>оправдывающая противоправное поведение;</w:t>
      </w:r>
    </w:p>
    <w:p w14:paraId="08C8C040" w14:textId="77777777" w:rsidR="00F84B9F" w:rsidRDefault="00000000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</w:pPr>
      <w:r>
        <w:t>содержащая нецензурную брань;</w:t>
      </w:r>
    </w:p>
    <w:p w14:paraId="1883FA52" w14:textId="77777777" w:rsidR="00F84B9F" w:rsidRDefault="00000000">
      <w:pPr>
        <w:pStyle w:val="1"/>
        <w:numPr>
          <w:ilvl w:val="0"/>
          <w:numId w:val="1"/>
        </w:numPr>
        <w:tabs>
          <w:tab w:val="left" w:pos="272"/>
        </w:tabs>
        <w:ind w:left="460" w:hanging="460"/>
      </w:pPr>
      <w:r>
        <w:t xml:space="preserve">содержащая информацию порнографического характера. (Статья 5 ФЗ) </w:t>
      </w:r>
      <w:r>
        <w:rPr>
          <w:b/>
          <w:bCs/>
        </w:rPr>
        <w:t>НА КАКИЕ ГРУППЫ ДЕЛИТСЯ ИНФОРМАЦИОННАЯ</w:t>
      </w:r>
    </w:p>
    <w:p w14:paraId="1A26CF91" w14:textId="77777777" w:rsidR="00F84B9F" w:rsidRDefault="00000000">
      <w:pPr>
        <w:pStyle w:val="11"/>
        <w:keepNext/>
        <w:keepLines/>
        <w:ind w:firstLine="0"/>
      </w:pPr>
      <w:bookmarkStart w:id="2" w:name="bookmark4"/>
      <w:r>
        <w:t>ПРОДУКЦИЯ?</w:t>
      </w:r>
      <w:bookmarkEnd w:id="2"/>
    </w:p>
    <w:p w14:paraId="5DF5B4DB" w14:textId="77777777" w:rsidR="00F84B9F" w:rsidRDefault="00000000">
      <w:pPr>
        <w:pStyle w:val="1"/>
        <w:spacing w:after="260"/>
        <w:ind w:firstLine="0"/>
      </w:pPr>
      <w:r>
        <w:t>информационная продукция для детей, не достигших возраста шести лет; информационная продукция для детей, достигших возраста шести лет; информационная продукция для детей, достигших возраста двенадцати лет; информационная продукция для детей, достигших возраста шестнадцати лет; информационная продукция, запрещенная для детей. (Статья 6 ФЗ)</w:t>
      </w:r>
    </w:p>
    <w:p w14:paraId="362824D4" w14:textId="77777777" w:rsidR="00F84B9F" w:rsidRDefault="00000000">
      <w:pPr>
        <w:pStyle w:val="11"/>
        <w:keepNext/>
        <w:keepLines/>
        <w:ind w:firstLine="380"/>
        <w:jc w:val="both"/>
      </w:pPr>
      <w:bookmarkStart w:id="3" w:name="bookmark7"/>
      <w:r>
        <w:lastRenderedPageBreak/>
        <w:t>КАК ОПРЕДЕЛИТЬ СТЕПЕНЬ ОПАСНОСТИ ИНФОРМАЦИИ?</w:t>
      </w:r>
      <w:bookmarkEnd w:id="3"/>
    </w:p>
    <w:p w14:paraId="3D19A8BD" w14:textId="77777777" w:rsidR="00F84B9F" w:rsidRDefault="00000000">
      <w:pPr>
        <w:pStyle w:val="1"/>
        <w:numPr>
          <w:ilvl w:val="0"/>
          <w:numId w:val="2"/>
        </w:numPr>
        <w:tabs>
          <w:tab w:val="left" w:pos="1588"/>
        </w:tabs>
        <w:ind w:left="740" w:firstLine="560"/>
        <w:jc w:val="both"/>
      </w:pPr>
      <w:r>
        <w:t>производитель, распространитель информационной продукции размещают знак и (или) текстовое предупреждение об ограничении ее распространения перед началом трансляции телепрограммы, телепередачи, демонстрации фильма;</w:t>
      </w:r>
    </w:p>
    <w:p w14:paraId="1C6B3EB1" w14:textId="77777777" w:rsidR="00F84B9F" w:rsidRDefault="00000000">
      <w:pPr>
        <w:pStyle w:val="1"/>
        <w:numPr>
          <w:ilvl w:val="0"/>
          <w:numId w:val="2"/>
        </w:numPr>
        <w:tabs>
          <w:tab w:val="left" w:pos="1578"/>
        </w:tabs>
        <w:ind w:left="740" w:firstLine="560"/>
        <w:jc w:val="both"/>
      </w:pPr>
      <w:r>
        <w:t>знак информационной продукции демонстрируется в публикуемых программах теле- и радиопередач, в углу кадра, за исключением демонстрации фильма, осуществляемой в кинозале;</w:t>
      </w:r>
    </w:p>
    <w:p w14:paraId="5950D295" w14:textId="77777777" w:rsidR="00F84B9F" w:rsidRDefault="00000000">
      <w:pPr>
        <w:pStyle w:val="1"/>
        <w:numPr>
          <w:ilvl w:val="0"/>
          <w:numId w:val="2"/>
        </w:numPr>
        <w:tabs>
          <w:tab w:val="left" w:pos="1578"/>
        </w:tabs>
        <w:spacing w:after="220"/>
        <w:ind w:left="740" w:firstLine="560"/>
        <w:jc w:val="both"/>
      </w:pPr>
      <w:r>
        <w:t>размер знака информационной продукции должен составлять не менее 5% площади экрана, афиши или иного объявления о проведении соответствующего зрелищного мероприятия, объявления о кино- или видеопоказе, а также входного билета, приглашения. (Статья 12 ФЗ)</w:t>
      </w:r>
    </w:p>
    <w:p w14:paraId="0CAB8682" w14:textId="77777777" w:rsidR="00F84B9F" w:rsidRDefault="00000000">
      <w:pPr>
        <w:pStyle w:val="11"/>
        <w:keepNext/>
        <w:keepLines/>
        <w:ind w:firstLine="380"/>
        <w:jc w:val="both"/>
      </w:pPr>
      <w:bookmarkStart w:id="4" w:name="bookmark9"/>
      <w:r>
        <w:t>ОБРАТИТЕ ВНИМАНИЕ:</w:t>
      </w:r>
      <w:bookmarkEnd w:id="4"/>
    </w:p>
    <w:p w14:paraId="2B53DDAE" w14:textId="77777777" w:rsidR="00F84B9F" w:rsidRDefault="00000000">
      <w:pPr>
        <w:pStyle w:val="1"/>
        <w:numPr>
          <w:ilvl w:val="0"/>
          <w:numId w:val="2"/>
        </w:numPr>
        <w:tabs>
          <w:tab w:val="left" w:pos="1578"/>
        </w:tabs>
        <w:ind w:left="740" w:firstLine="560"/>
        <w:jc w:val="both"/>
      </w:pPr>
      <w:r>
        <w:t>доступ детей к информации, распространяемой посредством информационно-телекоммуникационных сетей (в том числе сети Интернет), предоставляется операторами связи, при условии применения ими средств защиты детей от информации, причиняющей вред их здоровью и (или)</w:t>
      </w:r>
    </w:p>
    <w:p w14:paraId="4B6C1561" w14:textId="77777777" w:rsidR="00F84B9F" w:rsidRDefault="00000000">
      <w:pPr>
        <w:pStyle w:val="1"/>
        <w:ind w:firstLine="0"/>
        <w:jc w:val="both"/>
      </w:pPr>
      <w:r>
        <w:t>развитию (Статья 14 ФЗ)</w:t>
      </w:r>
    </w:p>
    <w:p w14:paraId="0C7D1AC9" w14:textId="77777777" w:rsidR="00F84B9F" w:rsidRDefault="00000000">
      <w:pPr>
        <w:pStyle w:val="1"/>
        <w:numPr>
          <w:ilvl w:val="0"/>
          <w:numId w:val="2"/>
        </w:numPr>
        <w:tabs>
          <w:tab w:val="left" w:pos="1583"/>
        </w:tabs>
        <w:ind w:left="740" w:firstLine="560"/>
        <w:jc w:val="both"/>
      </w:pPr>
      <w:r>
        <w:t>содержание и художественное оформление печатных изданий,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процессе, должны соответствовать требованиям настоящего Федерального закона (Статья 15 ФЗ)</w:t>
      </w:r>
    </w:p>
    <w:p w14:paraId="36793DC1" w14:textId="77777777" w:rsidR="00F84B9F" w:rsidRDefault="00000000">
      <w:pPr>
        <w:pStyle w:val="1"/>
        <w:numPr>
          <w:ilvl w:val="0"/>
          <w:numId w:val="2"/>
        </w:numPr>
        <w:tabs>
          <w:tab w:val="left" w:pos="1578"/>
        </w:tabs>
        <w:ind w:left="740" w:firstLine="560"/>
        <w:jc w:val="both"/>
      </w:pPr>
      <w:r>
        <w:t>первая и последняя полосы газеты, обложка экземпляра печатной продукции, запрещенной для детей, при распространении для неопределенного круга лиц в местах, доступных для детей, не должны информацию, причиняющую вред здоровью и (или) развитию детей;</w:t>
      </w:r>
    </w:p>
    <w:p w14:paraId="6442D972" w14:textId="77777777" w:rsidR="00F84B9F" w:rsidRDefault="00000000">
      <w:pPr>
        <w:pStyle w:val="1"/>
        <w:numPr>
          <w:ilvl w:val="0"/>
          <w:numId w:val="2"/>
        </w:numPr>
        <w:tabs>
          <w:tab w:val="left" w:pos="1583"/>
        </w:tabs>
        <w:ind w:left="740" w:firstLine="560"/>
        <w:jc w:val="both"/>
      </w:pPr>
      <w:r>
        <w:t xml:space="preserve">информационная продукция, запрещенная для детей, в виде печатной продукции допускается к распространению в местах, доступных </w:t>
      </w:r>
      <w:proofErr w:type="gramStart"/>
      <w:r>
        <w:t>для упаковках</w:t>
      </w:r>
      <w:proofErr w:type="gramEnd"/>
      <w:r>
        <w:t>;</w:t>
      </w:r>
    </w:p>
    <w:p w14:paraId="739CDD6D" w14:textId="77777777" w:rsidR="00F84B9F" w:rsidRDefault="00000000">
      <w:pPr>
        <w:pStyle w:val="1"/>
        <w:numPr>
          <w:ilvl w:val="0"/>
          <w:numId w:val="2"/>
        </w:numPr>
        <w:tabs>
          <w:tab w:val="left" w:pos="1583"/>
        </w:tabs>
        <w:ind w:left="740" w:firstLine="560"/>
        <w:jc w:val="both"/>
      </w:pPr>
      <w:r>
        <w:t>информационная продукция, запрещенная для детей, не допускается к распространению для детей в образовательных организациях, в детских</w:t>
      </w:r>
    </w:p>
    <w:p w14:paraId="63E797D4" w14:textId="77777777" w:rsidR="00F84B9F" w:rsidRDefault="00000000">
      <w:pPr>
        <w:pStyle w:val="1"/>
        <w:tabs>
          <w:tab w:val="left" w:pos="2520"/>
          <w:tab w:val="left" w:pos="6106"/>
        </w:tabs>
        <w:ind w:firstLine="0"/>
        <w:jc w:val="both"/>
      </w:pPr>
      <w:r>
        <w:t>медицинских,</w:t>
      </w:r>
      <w:r>
        <w:tab/>
        <w:t>санаторно-курортных,</w:t>
      </w:r>
      <w:r>
        <w:tab/>
        <w:t>физкультурно-спортивных</w:t>
      </w:r>
    </w:p>
    <w:p w14:paraId="46B89C52" w14:textId="77777777" w:rsidR="00F84B9F" w:rsidRDefault="00000000">
      <w:pPr>
        <w:pStyle w:val="1"/>
        <w:ind w:firstLine="0"/>
        <w:jc w:val="both"/>
      </w:pPr>
      <w:r>
        <w:t>организациях, организациях культуры, организациях отдыха и оздоровления детей или на расстоянии менее чем 100 метров от границ территорий указанных организаций. (Статья 16 ФЗ)</w:t>
      </w:r>
    </w:p>
    <w:p w14:paraId="3351DCBE" w14:textId="77777777" w:rsidR="00F84B9F" w:rsidRDefault="00000000">
      <w:pPr>
        <w:pStyle w:val="11"/>
        <w:keepNext/>
        <w:keepLines/>
        <w:ind w:firstLine="300"/>
        <w:jc w:val="both"/>
      </w:pPr>
      <w:bookmarkStart w:id="5" w:name="bookmark11"/>
      <w:r>
        <w:t>КАК СДЕЛАТЬ ИНТЕРНЕТ БЕЗОПАСНЫМ ДЛЯ РЕБЕНКА?</w:t>
      </w:r>
      <w:bookmarkEnd w:id="5"/>
    </w:p>
    <w:p w14:paraId="668E2E87" w14:textId="77777777" w:rsidR="00F84B9F" w:rsidRDefault="00000000">
      <w:pPr>
        <w:pStyle w:val="1"/>
        <w:numPr>
          <w:ilvl w:val="0"/>
          <w:numId w:val="3"/>
        </w:numPr>
        <w:tabs>
          <w:tab w:val="left" w:pos="775"/>
        </w:tabs>
        <w:ind w:left="740" w:hanging="320"/>
        <w:jc w:val="both"/>
      </w:pPr>
      <w:r>
        <w:t>используйте настройки безопасного поиска (установка запрета на открывание сайтов определенной тематики) и защитите их паролем;</w:t>
      </w:r>
    </w:p>
    <w:p w14:paraId="779BD226" w14:textId="77777777" w:rsidR="00F84B9F" w:rsidRDefault="00000000">
      <w:pPr>
        <w:pStyle w:val="1"/>
        <w:numPr>
          <w:ilvl w:val="0"/>
          <w:numId w:val="3"/>
        </w:numPr>
        <w:tabs>
          <w:tab w:val="left" w:pos="775"/>
        </w:tabs>
        <w:ind w:left="740" w:hanging="320"/>
        <w:jc w:val="both"/>
      </w:pPr>
      <w:r>
        <w:t>используйте контентные фильтры (установка запрета на определенное содержание) и другие инструменты защиты;</w:t>
      </w:r>
    </w:p>
    <w:p w14:paraId="2FD9E53B" w14:textId="77777777" w:rsidR="00F84B9F" w:rsidRDefault="00000000">
      <w:pPr>
        <w:pStyle w:val="1"/>
        <w:numPr>
          <w:ilvl w:val="0"/>
          <w:numId w:val="3"/>
        </w:numPr>
        <w:tabs>
          <w:tab w:val="left" w:pos="850"/>
        </w:tabs>
        <w:spacing w:after="240"/>
        <w:ind w:left="740" w:hanging="360"/>
        <w:jc w:val="both"/>
      </w:pPr>
      <w:r>
        <w:t xml:space="preserve">используйте безопасный режим (не видна запретная информация) в </w:t>
      </w:r>
      <w:r>
        <w:lastRenderedPageBreak/>
        <w:t>социальных сетях</w:t>
      </w:r>
    </w:p>
    <w:p w14:paraId="553BD1CA" w14:textId="77777777" w:rsidR="00F84B9F" w:rsidRDefault="00000000">
      <w:pPr>
        <w:pStyle w:val="40"/>
        <w:jc w:val="both"/>
      </w:pPr>
      <w:r>
        <w:t>Предварительный просмотр:</w:t>
      </w:r>
    </w:p>
    <w:p w14:paraId="72EC058D" w14:textId="77777777" w:rsidR="00F84B9F" w:rsidRDefault="00000000">
      <w:pPr>
        <w:pStyle w:val="11"/>
        <w:keepNext/>
        <w:keepLines/>
        <w:ind w:firstLine="580"/>
        <w:jc w:val="both"/>
      </w:pPr>
      <w:bookmarkStart w:id="6" w:name="bookmark13"/>
      <w:r>
        <w:t>О защите детей от информации, причиняющей вред их здоровью и развитию</w:t>
      </w:r>
      <w:bookmarkEnd w:id="6"/>
    </w:p>
    <w:p w14:paraId="639DE3E3" w14:textId="77777777" w:rsidR="00F84B9F" w:rsidRDefault="00000000">
      <w:pPr>
        <w:pStyle w:val="1"/>
        <w:ind w:firstLine="580"/>
        <w:jc w:val="both"/>
      </w:pPr>
      <w:r>
        <w:t>С 1 сентября 2012 года начнет действовать Федеральный закон от 29.12.2010 № 436-ФЗ «О защите детей от информации, причиняющей вред их здоровью развитию» (далее - Закон).</w:t>
      </w:r>
    </w:p>
    <w:p w14:paraId="3B3C6A6F" w14:textId="77777777" w:rsidR="00F84B9F" w:rsidRDefault="00000000">
      <w:pPr>
        <w:pStyle w:val="1"/>
        <w:ind w:firstLine="580"/>
        <w:jc w:val="both"/>
      </w:pPr>
      <w:r>
        <w:t>Он направлен на защиту детей от травмирующего воздействия на их неокрепшую психику негативной и, способной развить в ребенке порочные наклонности информации.</w:t>
      </w:r>
    </w:p>
    <w:p w14:paraId="17CBFE8A" w14:textId="77777777" w:rsidR="00F84B9F" w:rsidRDefault="00000000">
      <w:pPr>
        <w:pStyle w:val="1"/>
        <w:ind w:firstLine="580"/>
        <w:jc w:val="both"/>
      </w:pPr>
      <w:r>
        <w:t>Актуальность этой проблемы очень высока. В силу отсутствия жизненного опыта, неокрепшей психики, ребенок более других подвержен воздействию через компьютерные игры, мобильную связь, рекламу, и особенно, через всемирную паутину сети «Интернет».</w:t>
      </w:r>
    </w:p>
    <w:p w14:paraId="07F0C249" w14:textId="77777777" w:rsidR="00F84B9F" w:rsidRDefault="00000000">
      <w:pPr>
        <w:pStyle w:val="1"/>
        <w:ind w:firstLine="580"/>
        <w:jc w:val="both"/>
      </w:pPr>
      <w:r>
        <w:t>Законом вводится само понятие информации, причиняющей вред здоровью и развитию детей.</w:t>
      </w:r>
    </w:p>
    <w:p w14:paraId="3A5A2F4E" w14:textId="77777777" w:rsidR="00F84B9F" w:rsidRDefault="00000000">
      <w:pPr>
        <w:pStyle w:val="1"/>
        <w:ind w:firstLine="580"/>
        <w:jc w:val="both"/>
      </w:pPr>
      <w:r>
        <w:t>Делится она на два основных вида:</w:t>
      </w:r>
    </w:p>
    <w:p w14:paraId="30D5936F" w14:textId="77777777" w:rsidR="00F84B9F" w:rsidRDefault="00000000">
      <w:pPr>
        <w:pStyle w:val="1"/>
        <w:numPr>
          <w:ilvl w:val="0"/>
          <w:numId w:val="4"/>
        </w:numPr>
        <w:tabs>
          <w:tab w:val="left" w:pos="949"/>
        </w:tabs>
        <w:ind w:firstLine="580"/>
        <w:jc w:val="both"/>
      </w:pPr>
      <w:r>
        <w:t>Запрещенная к размещению. Это информация, вызывающая у детей страх, панику, а также оправдывающая насилие и противоправное поведение, в том числе информация, побуждающая к действиям, представляющим угрозу их жизни и здоровью, провоцирующая детей на суицид.</w:t>
      </w:r>
    </w:p>
    <w:p w14:paraId="0C85E9D6" w14:textId="77777777" w:rsidR="00F84B9F" w:rsidRDefault="00000000">
      <w:pPr>
        <w:pStyle w:val="1"/>
        <w:numPr>
          <w:ilvl w:val="0"/>
          <w:numId w:val="4"/>
        </w:numPr>
        <w:tabs>
          <w:tab w:val="left" w:pos="944"/>
        </w:tabs>
        <w:ind w:firstLine="580"/>
        <w:jc w:val="both"/>
      </w:pPr>
      <w:r>
        <w:t>Информация, распространение которой ограничено возрастной категорией ее потребителей, которые сформированы по четырем возрастным категориям: не достигшие 6 лет, достигшие 6 лет, достигшие 12 лет, достигшие 16 лет.</w:t>
      </w:r>
    </w:p>
    <w:p w14:paraId="0868686C" w14:textId="77777777" w:rsidR="00F84B9F" w:rsidRDefault="00000000">
      <w:pPr>
        <w:pStyle w:val="1"/>
        <w:ind w:firstLine="580"/>
        <w:jc w:val="both"/>
      </w:pPr>
      <w:r>
        <w:t xml:space="preserve">Например, для детей, достигших </w:t>
      </w:r>
      <w:proofErr w:type="gramStart"/>
      <w:r>
        <w:t>6 летнего</w:t>
      </w:r>
      <w:proofErr w:type="gramEnd"/>
      <w:r>
        <w:t xml:space="preserve"> возраста: допускается к обороту продукция, содержащая ненатуралистическое изображение или описание несчастного случая, аварии, ненасильственной смерти, но без демонстрации их последствий, которые могут вызвать у детей ужас, страх.</w:t>
      </w:r>
    </w:p>
    <w:p w14:paraId="287ABB1F" w14:textId="77777777" w:rsidR="00F84B9F" w:rsidRDefault="00000000">
      <w:pPr>
        <w:pStyle w:val="1"/>
        <w:ind w:firstLine="580"/>
        <w:jc w:val="both"/>
      </w:pPr>
      <w:r>
        <w:t>К обороту продукции, допускаемой для детей, достигших 16 лет, может быть отнесена информация о наркотиках, с указанием последствий их употребления, но без демонстрации применения, и при условии, что выражается отрицательное или осуждающее отношение к их потреблению.</w:t>
      </w:r>
    </w:p>
    <w:p w14:paraId="07695D78" w14:textId="77777777" w:rsidR="00F84B9F" w:rsidRDefault="00000000">
      <w:pPr>
        <w:pStyle w:val="1"/>
        <w:ind w:firstLine="580"/>
        <w:jc w:val="both"/>
      </w:pPr>
      <w:r>
        <w:t>Также для подростков, достигших 16-летнего возраста, допускается информация, не эксплуатирующая интереса к сексуальным отношениям и не носящая оскорбительного характера при изображении или описании половых отношений между мужчиной и женщиной.</w:t>
      </w:r>
    </w:p>
    <w:p w14:paraId="703389D3" w14:textId="77777777" w:rsidR="00F84B9F" w:rsidRDefault="00000000">
      <w:pPr>
        <w:pStyle w:val="1"/>
        <w:ind w:firstLine="580"/>
        <w:jc w:val="both"/>
      </w:pPr>
      <w:r>
        <w:t>Дошкольникам разрешается просмотр видеопродукции, разрешенной детям, достигшим 12 лет, при условии нахождения рядом их родителей или иных законных представителей.</w:t>
      </w:r>
    </w:p>
    <w:p w14:paraId="043B5D91" w14:textId="77777777" w:rsidR="00F84B9F" w:rsidRDefault="00000000">
      <w:pPr>
        <w:pStyle w:val="1"/>
        <w:ind w:firstLine="580"/>
        <w:jc w:val="both"/>
      </w:pPr>
      <w:r>
        <w:t xml:space="preserve">Сведения о том, какой возрастной категории несовершеннолетних разрешен тот или иной информационный продукт, должны указываться его производителем в сопроводительных документах. Информация о том, для какой возрастной категории рекомендован фильм, спектакль или другой продукт, должна быть размещена на афишах, рекламных объявлениях, </w:t>
      </w:r>
      <w:r>
        <w:lastRenderedPageBreak/>
        <w:t>входных билетах.</w:t>
      </w:r>
    </w:p>
    <w:p w14:paraId="7481252A" w14:textId="77777777" w:rsidR="00F84B9F" w:rsidRDefault="00000000">
      <w:pPr>
        <w:pStyle w:val="1"/>
        <w:ind w:firstLine="580"/>
        <w:jc w:val="both"/>
      </w:pPr>
      <w:r>
        <w:t>Перед демонстрацией зрелищного продукта, разрешенного для ограниченной возрастной категории, должно производиться звуковое оповещение о недопустимости присутствия детей определенной возрастной категории.</w:t>
      </w:r>
    </w:p>
    <w:p w14:paraId="197BC3E1" w14:textId="77777777" w:rsidR="00F84B9F" w:rsidRDefault="00000000">
      <w:pPr>
        <w:pStyle w:val="1"/>
        <w:ind w:firstLine="580"/>
        <w:jc w:val="both"/>
      </w:pPr>
      <w:r>
        <w:t>Информация о том, кому не рекомендован просмотр того или иного фильма, указывается в прокатном удостоверении - разрешительном документе на прокат фильма, а также в свидетельстве о регистрации в качестве средства массовой информации любого периодического издания.</w:t>
      </w:r>
    </w:p>
    <w:p w14:paraId="3C165FE3" w14:textId="77777777" w:rsidR="00F84B9F" w:rsidRDefault="00000000">
      <w:pPr>
        <w:pStyle w:val="1"/>
        <w:ind w:firstLine="580"/>
        <w:jc w:val="both"/>
      </w:pPr>
      <w:r>
        <w:t>Закон также вводит ограничения по времени демонстрации теле, видео продукции ограниченного оборота: с 4 часов до 23 часов и с 7 часов до 21 часа. Однако эти ограничения не распространяются на каналы, подключаемые на платной основе. Каждый родитель сам определяет какая информация будет доступна его ребенку.</w:t>
      </w:r>
    </w:p>
    <w:p w14:paraId="41695671" w14:textId="77777777" w:rsidR="00F84B9F" w:rsidRDefault="00000000">
      <w:pPr>
        <w:pStyle w:val="1"/>
        <w:ind w:firstLine="580"/>
        <w:jc w:val="both"/>
      </w:pPr>
      <w:r>
        <w:t>Введены защитные барьеры к печатной продукции: первая и последняя страницы газет, журналов не должны содержать информацию, причиняющую вред здоровью ребенка.</w:t>
      </w:r>
    </w:p>
    <w:p w14:paraId="0125F1C4" w14:textId="77777777" w:rsidR="00F84B9F" w:rsidRDefault="00000000">
      <w:pPr>
        <w:pStyle w:val="1"/>
        <w:ind w:firstLine="580"/>
        <w:jc w:val="both"/>
      </w:pPr>
      <w:r>
        <w:t>Информация, запрещенная для детей, не должна распространяться в образовательных, медицинских учреждениях, а также учреждениях культуры и не может размещаться на расстоянии менее чем 100 метров от их зданий.</w:t>
      </w:r>
    </w:p>
    <w:p w14:paraId="27B88EF9" w14:textId="77777777" w:rsidR="00F84B9F" w:rsidRDefault="00000000">
      <w:pPr>
        <w:pStyle w:val="1"/>
        <w:ind w:firstLine="580"/>
        <w:jc w:val="both"/>
      </w:pPr>
      <w:r>
        <w:t>Что касается ограничения доступа детей к информации, распространяемой посредством информационно-телекоммуникационных сетей, то здесь такая обязанность возлагается на операторов связи, оказывающих данные услуги, требуя применения ими технических, программно-аппаратных средств защиты детей от информации, причиняющей вред их здоровью.</w:t>
      </w:r>
    </w:p>
    <w:p w14:paraId="6E51A4B9" w14:textId="77777777" w:rsidR="00F84B9F" w:rsidRDefault="00000000">
      <w:pPr>
        <w:pStyle w:val="1"/>
        <w:ind w:firstLine="580"/>
        <w:jc w:val="both"/>
      </w:pPr>
      <w:r>
        <w:t>Оценивается содержание такой продукции экспертными учреждениями, специально аккредитованными Правительством РФ.</w:t>
      </w:r>
    </w:p>
    <w:p w14:paraId="4D293060" w14:textId="77777777" w:rsidR="00F84B9F" w:rsidRDefault="00000000">
      <w:pPr>
        <w:pStyle w:val="1"/>
        <w:ind w:firstLine="580"/>
        <w:jc w:val="both"/>
      </w:pPr>
      <w:r>
        <w:t>Надзор и контроль за исполнением данного закона будет осуществляться с учетом положений Федерального закона от 26.12.2008 № 294-ФЗ «О защите прав юридических и индивидуальных предпринимателей».</w:t>
      </w:r>
    </w:p>
    <w:p w14:paraId="4031A8F8" w14:textId="77777777" w:rsidR="00F84B9F" w:rsidRDefault="00000000">
      <w:pPr>
        <w:pStyle w:val="1"/>
        <w:ind w:firstLine="580"/>
        <w:jc w:val="both"/>
      </w:pPr>
      <w:r>
        <w:t xml:space="preserve">На Роспотребнадзор возложены полномочия по осуществлению государственного контроля за соответствием информационной продукции (предупреждения), реализуемой потребителям, требованиям законодательства. Это касается указания в сопроводительных документах сведений, полученных в результате классификации названных товаров, размещения соответствующего знака </w:t>
      </w:r>
      <w:proofErr w:type="spellStart"/>
      <w:r>
        <w:t>информпродукции</w:t>
      </w:r>
      <w:proofErr w:type="spellEnd"/>
      <w:r>
        <w:t>.</w:t>
      </w:r>
    </w:p>
    <w:p w14:paraId="4C2C009E" w14:textId="77777777" w:rsidR="00F84B9F" w:rsidRDefault="00000000">
      <w:pPr>
        <w:pStyle w:val="1"/>
        <w:ind w:firstLine="580"/>
        <w:jc w:val="both"/>
      </w:pPr>
      <w:r>
        <w:t xml:space="preserve">Министерству культуры России поручено определить порядок размещения знака </w:t>
      </w:r>
      <w:proofErr w:type="spellStart"/>
      <w:r>
        <w:t>информпродукции</w:t>
      </w:r>
      <w:proofErr w:type="spellEnd"/>
      <w:r>
        <w:t xml:space="preserve"> и (или) текстового предупреждения об ограничении ее распространения перед началом демонстрации фильма при кино- и </w:t>
      </w:r>
      <w:proofErr w:type="spellStart"/>
      <w:r>
        <w:t>видеообслуживании</w:t>
      </w:r>
      <w:proofErr w:type="spellEnd"/>
      <w:r>
        <w:t xml:space="preserve">. Кроме того, Министерство теперь осуществляет госконтроль и надзор за соблюдением требований законодательства к обороту аудиовизуальной </w:t>
      </w:r>
      <w:proofErr w:type="spellStart"/>
      <w:r>
        <w:t>информпродукции</w:t>
      </w:r>
      <w:proofErr w:type="spellEnd"/>
      <w:r>
        <w:t xml:space="preserve"> на любых видах носителей, а также </w:t>
      </w:r>
      <w:proofErr w:type="spellStart"/>
      <w:r>
        <w:t>информпродукции</w:t>
      </w:r>
      <w:proofErr w:type="spellEnd"/>
      <w:r>
        <w:t>, распространяемой посредством зрелищных мероприятий.</w:t>
      </w:r>
    </w:p>
    <w:p w14:paraId="4F209506" w14:textId="77777777" w:rsidR="00F84B9F" w:rsidRDefault="00000000">
      <w:pPr>
        <w:pStyle w:val="1"/>
        <w:ind w:firstLine="580"/>
        <w:jc w:val="both"/>
      </w:pPr>
      <w:r>
        <w:t xml:space="preserve">Роскомнадзор организует экспертизу продукции в целях обеспечения </w:t>
      </w:r>
      <w:proofErr w:type="spellStart"/>
      <w:r>
        <w:lastRenderedPageBreak/>
        <w:t>информбезопасности</w:t>
      </w:r>
      <w:proofErr w:type="spellEnd"/>
      <w:r>
        <w:t xml:space="preserve"> детей, а также аккредитует экспертов и экспертные организации для проведения экспертизы и ведет их реестр.</w:t>
      </w:r>
    </w:p>
    <w:p w14:paraId="3001E90A" w14:textId="77777777" w:rsidR="00F84B9F" w:rsidRDefault="00000000">
      <w:pPr>
        <w:pStyle w:val="1"/>
        <w:ind w:firstLine="580"/>
        <w:jc w:val="both"/>
      </w:pPr>
      <w:r>
        <w:t xml:space="preserve">На Рособрнадзор возложен госнадзор за соблюдением образовательными учреждениями и научными организациями требований законодательства к </w:t>
      </w:r>
      <w:proofErr w:type="spellStart"/>
      <w:r>
        <w:t>информпродукции</w:t>
      </w:r>
      <w:proofErr w:type="spellEnd"/>
      <w:r>
        <w:t>, используемой в образовательном процессе.</w:t>
      </w:r>
    </w:p>
    <w:p w14:paraId="5455E0A6" w14:textId="77777777" w:rsidR="00F84B9F" w:rsidRDefault="00000000">
      <w:pPr>
        <w:pStyle w:val="1"/>
        <w:ind w:firstLine="580"/>
        <w:jc w:val="both"/>
      </w:pPr>
      <w:r>
        <w:t xml:space="preserve">Функции по выработке и реализации государственной политики в данной сфере осуществляет Минкомсвязи России, которое определяет порядок проведения экспертизы, возмещения связанных с ней расходов, правила размещения знака </w:t>
      </w:r>
      <w:proofErr w:type="spellStart"/>
      <w:r>
        <w:t>информпродукции</w:t>
      </w:r>
      <w:proofErr w:type="spellEnd"/>
      <w:r>
        <w:t xml:space="preserve"> и (или) текстового предупреждения об ограничении ее распространения перед началом трансляции телепрограммы или передачи, требования к административным и организационным мерам, к техническим и программно-аппаратным средствам защиты детей.</w:t>
      </w:r>
    </w:p>
    <w:p w14:paraId="7D982D19" w14:textId="77777777" w:rsidR="00F84B9F" w:rsidRDefault="00000000">
      <w:pPr>
        <w:pStyle w:val="1"/>
        <w:ind w:firstLine="580"/>
        <w:jc w:val="both"/>
      </w:pPr>
      <w:r>
        <w:t>Закон предусматривает возможность общественного контроля в указанной сфере. Общественные объединения и некоммерческие организации вправе осуществлять мониторинг оборота информационной продукции и при наличии с их точки зрения оснований, обращаться в уполномоченный федеральный орган исполнительной власти для проведения экспертизы информационной продукции.</w:t>
      </w:r>
    </w:p>
    <w:sectPr w:rsidR="00F84B9F">
      <w:pgSz w:w="11900" w:h="16840"/>
      <w:pgMar w:top="1075" w:right="808" w:bottom="997" w:left="1664" w:header="647" w:footer="56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9882C" w14:textId="77777777" w:rsidR="00C72D92" w:rsidRDefault="00C72D92">
      <w:r>
        <w:separator/>
      </w:r>
    </w:p>
  </w:endnote>
  <w:endnote w:type="continuationSeparator" w:id="0">
    <w:p w14:paraId="16FA4F9E" w14:textId="77777777" w:rsidR="00C72D92" w:rsidRDefault="00C7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3CC3" w14:textId="77777777" w:rsidR="00C72D92" w:rsidRDefault="00C72D92"/>
  </w:footnote>
  <w:footnote w:type="continuationSeparator" w:id="0">
    <w:p w14:paraId="701FDA8B" w14:textId="77777777" w:rsidR="00C72D92" w:rsidRDefault="00C72D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036"/>
    <w:multiLevelType w:val="multilevel"/>
    <w:tmpl w:val="8E46B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811A7E"/>
    <w:multiLevelType w:val="multilevel"/>
    <w:tmpl w:val="1D0822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E35D38"/>
    <w:multiLevelType w:val="multilevel"/>
    <w:tmpl w:val="E44AA0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7B1B30"/>
    <w:multiLevelType w:val="multilevel"/>
    <w:tmpl w:val="8DB4A0D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1688105">
    <w:abstractNumId w:val="2"/>
  </w:num>
  <w:num w:numId="2" w16cid:durableId="566456169">
    <w:abstractNumId w:val="1"/>
  </w:num>
  <w:num w:numId="3" w16cid:durableId="1294868602">
    <w:abstractNumId w:val="3"/>
  </w:num>
  <w:num w:numId="4" w16cid:durableId="170482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B9F"/>
    <w:rsid w:val="00C72D92"/>
    <w:rsid w:val="00E90C2C"/>
    <w:rsid w:val="00F8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3B68"/>
  <w15:docId w15:val="{510F7C1F-66D8-45F6-923E-51BEE6F6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pacing w:after="500" w:line="257" w:lineRule="auto"/>
      <w:jc w:val="center"/>
    </w:pPr>
    <w:rPr>
      <w:rFonts w:ascii="Trebuchet MS" w:eastAsia="Trebuchet MS" w:hAnsi="Trebuchet MS" w:cs="Trebuchet MS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ind w:firstLine="4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after="8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ju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just.ru/nko/fedspis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1648</Words>
  <Characters>9400</Characters>
  <Application>Microsoft Office Word</Application>
  <DocSecurity>0</DocSecurity>
  <Lines>78</Lines>
  <Paragraphs>22</Paragraphs>
  <ScaleCrop>false</ScaleCrop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PC</cp:lastModifiedBy>
  <cp:revision>2</cp:revision>
  <dcterms:created xsi:type="dcterms:W3CDTF">2024-01-15T08:22:00Z</dcterms:created>
  <dcterms:modified xsi:type="dcterms:W3CDTF">2024-01-15T08:22:00Z</dcterms:modified>
</cp:coreProperties>
</file>